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 w:before="70" w:line="240" w:lineRule="auto"/>
        <w:ind w:left="120" w:firstLine="0"/>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24"/>
          <w:szCs w:val="24"/>
          <w:rtl w:val="0"/>
        </w:rPr>
        <w:t xml:space="preserve">              참가업체 정보</w:t>
      </w:r>
      <w:r w:rsidDel="00000000" w:rsidR="00000000" w:rsidRPr="00000000">
        <w:rPr>
          <w:rtl w:val="0"/>
        </w:rPr>
      </w:r>
    </w:p>
    <w:tbl>
      <w:tblPr>
        <w:tblStyle w:val="Table1"/>
        <w:tblW w:w="10320.0" w:type="dxa"/>
        <w:jc w:val="left"/>
        <w:tblLayout w:type="fixed"/>
        <w:tblLook w:val="0400"/>
      </w:tblPr>
      <w:tblGrid>
        <w:gridCol w:w="1498"/>
        <w:gridCol w:w="3666"/>
        <w:gridCol w:w="1488"/>
        <w:gridCol w:w="3668"/>
        <w:tblGridChange w:id="0">
          <w:tblGrid>
            <w:gridCol w:w="1498"/>
            <w:gridCol w:w="3666"/>
            <w:gridCol w:w="1488"/>
            <w:gridCol w:w="3668"/>
          </w:tblGrid>
        </w:tblGridChange>
      </w:tblGrid>
      <w:tr>
        <w:trPr>
          <w:cantSplit w:val="0"/>
          <w:trHeight w:val="327" w:hRule="atLeast"/>
          <w:tblHeader w:val="0"/>
        </w:trPr>
        <w:tc>
          <w:tcPr>
            <w:tcBorders>
              <w:top w:color="2e3092" w:space="0" w:sz="12"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2">
            <w:pPr>
              <w:tabs>
                <w:tab w:val="left" w:leader="none" w:pos="430"/>
                <w:tab w:val="left" w:leader="none" w:pos="844"/>
              </w:tabs>
              <w:spacing w:after="0" w:line="240" w:lineRule="auto"/>
              <w:ind w:left="16"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회사명</w:t>
            </w:r>
            <w:r w:rsidDel="00000000" w:rsidR="00000000" w:rsidRPr="00000000">
              <w:rPr>
                <w:rtl w:val="0"/>
              </w:rPr>
            </w:r>
          </w:p>
        </w:tc>
        <w:tc>
          <w:tcPr>
            <w:tcBorders>
              <w:top w:color="2e3092" w:space="0" w:sz="12" w:val="single"/>
              <w:left w:color="000000" w:space="0" w:sz="0" w:val="nil"/>
              <w:bottom w:color="231f20" w:space="0" w:sz="4" w:val="single"/>
            </w:tcBorders>
            <w:tcMar>
              <w:top w:w="28.0" w:type="dxa"/>
              <w:left w:w="102.0" w:type="dxa"/>
              <w:bottom w:w="28.0" w:type="dxa"/>
              <w:right w:w="102.0" w:type="dxa"/>
            </w:tcMar>
          </w:tcPr>
          <w:p w:rsidR="00000000" w:rsidDel="00000000" w:rsidP="00000000" w:rsidRDefault="00000000" w:rsidRPr="00000000" w14:paraId="00000003">
            <w:pPr>
              <w:spacing w:after="0" w:line="240" w:lineRule="auto"/>
              <w:ind w:firstLine="81"/>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(국문)</w:t>
            </w:r>
            <w:r w:rsidDel="00000000" w:rsidR="00000000" w:rsidRPr="00000000">
              <w:rPr>
                <w:rtl w:val="0"/>
              </w:rPr>
            </w:r>
          </w:p>
        </w:tc>
        <w:tc>
          <w:tcPr>
            <w:gridSpan w:val="2"/>
            <w:tcBorders>
              <w:top w:color="2e3092" w:space="0" w:sz="12"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4">
            <w:pPr>
              <w:spacing w:after="0" w:line="240" w:lineRule="auto"/>
              <w:ind w:firstLine="81"/>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(영문)</w:t>
            </w:r>
            <w:r w:rsidDel="00000000" w:rsidR="00000000" w:rsidRPr="00000000">
              <w:rPr>
                <w:rtl w:val="0"/>
              </w:rPr>
            </w:r>
          </w:p>
        </w:tc>
      </w:tr>
      <w:tr>
        <w:trPr>
          <w:cantSplit w:val="0"/>
          <w:trHeight w:val="332"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6">
            <w:pPr>
              <w:spacing w:after="0" w:line="240" w:lineRule="auto"/>
              <w:ind w:left="20" w:firstLine="0"/>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사업자등록번호</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7">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231f20"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8">
            <w:pPr>
              <w:tabs>
                <w:tab w:val="left" w:leader="none" w:pos="666"/>
                <w:tab w:val="left" w:leader="none" w:pos="1080"/>
              </w:tabs>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대 표 자</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9">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r>
        <w:trPr>
          <w:cantSplit w:val="0"/>
          <w:trHeight w:val="332"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A">
            <w:pPr>
              <w:spacing w:after="0" w:line="240" w:lineRule="auto"/>
              <w:ind w:left="20" w:firstLine="0"/>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대표자 연락처</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B">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C">
            <w:pPr>
              <w:tabs>
                <w:tab w:val="left" w:leader="none" w:pos="666"/>
                <w:tab w:val="left" w:leader="none" w:pos="1080"/>
              </w:tabs>
              <w:spacing w:after="0" w:line="240" w:lineRule="auto"/>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대표자 이메일</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D">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r>
        <w:trPr>
          <w:cantSplit w:val="0"/>
          <w:trHeight w:val="332"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0E">
            <w:pPr>
              <w:tabs>
                <w:tab w:val="left" w:leader="none" w:pos="430"/>
                <w:tab w:val="left" w:leader="none" w:pos="844"/>
              </w:tabs>
              <w:spacing w:after="0" w:line="240" w:lineRule="auto"/>
              <w:ind w:left="16"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담당자</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0F">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0">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부서  / 직위</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1">
            <w:pPr>
              <w:spacing w:after="0" w:line="240" w:lineRule="auto"/>
              <w:ind w:left="20" w:firstLine="0"/>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w:t>
            </w:r>
            <w:r w:rsidDel="00000000" w:rsidR="00000000" w:rsidRPr="00000000">
              <w:rPr>
                <w:rtl w:val="0"/>
              </w:rPr>
            </w:r>
          </w:p>
        </w:tc>
      </w:tr>
      <w:tr>
        <w:trPr>
          <w:cantSplit w:val="0"/>
          <w:trHeight w:val="332"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2">
            <w:pPr>
              <w:tabs>
                <w:tab w:val="left" w:leader="none" w:pos="830"/>
              </w:tabs>
              <w:spacing w:after="0" w:line="240" w:lineRule="auto"/>
              <w:ind w:left="20"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핸드폰</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3">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4">
            <w:pPr>
              <w:tabs>
                <w:tab w:val="left" w:leader="none" w:pos="1074"/>
              </w:tabs>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000000"/>
                <w:sz w:val="18"/>
                <w:szCs w:val="18"/>
                <w:rtl w:val="0"/>
              </w:rPr>
              <w:t xml:space="preserve">유선 번호</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5">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r>
        <w:trPr>
          <w:cantSplit w:val="0"/>
          <w:trHeight w:val="332"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6">
            <w:pPr>
              <w:tabs>
                <w:tab w:val="left" w:leader="none" w:pos="430"/>
                <w:tab w:val="left" w:leader="none" w:pos="844"/>
              </w:tabs>
              <w:spacing w:after="0" w:line="240" w:lineRule="auto"/>
              <w:ind w:left="16"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E-mail</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7">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8">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유입 기관 선택</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9">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color w:val="231f20"/>
                <w:sz w:val="16"/>
                <w:szCs w:val="16"/>
                <w:rtl w:val="0"/>
              </w:rPr>
              <w:t xml:space="preserve">□ 킨텍스  □ 메쎄이상</w:t>
            </w:r>
            <w:r w:rsidDel="00000000" w:rsidR="00000000" w:rsidRPr="00000000">
              <w:rPr>
                <w:rtl w:val="0"/>
              </w:rPr>
            </w:r>
          </w:p>
        </w:tc>
      </w:tr>
      <w:tr>
        <w:trPr>
          <w:cantSplit w:val="0"/>
          <w:trHeight w:val="327"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A">
            <w:pPr>
              <w:spacing w:after="0" w:line="240" w:lineRule="auto"/>
              <w:ind w:left="10" w:firstLine="0"/>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홈페이지</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B">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C">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000000"/>
                <w:sz w:val="18"/>
                <w:szCs w:val="18"/>
                <w:rtl w:val="0"/>
              </w:rPr>
              <w:t xml:space="preserve">참가 부분</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D">
            <w:pPr>
              <w:spacing w:after="0" w:line="240" w:lineRule="auto"/>
              <w:jc w:val="center"/>
              <w:rPr>
                <w:rFonts w:ascii="KoPubWorld돋움체 Medium" w:cs="KoPubWorld돋움체 Medium" w:eastAsia="KoPubWorld돋움체 Medium" w:hAnsi="KoPubWorld돋움체 Medium"/>
                <w:i w:val="1"/>
                <w:iCs w:val="1"/>
                <w:color w:val="000000"/>
                <w:sz w:val="18"/>
                <w:szCs w:val="18"/>
              </w:rPr>
            </w:pPr>
            <w:r w:rsidDel="00000000" w:rsidR="00000000" w:rsidRPr="00000000">
              <w:rPr>
                <w:color w:val="231f20"/>
                <w:sz w:val="16"/>
                <w:szCs w:val="16"/>
                <w:rtl w:val="0"/>
              </w:rPr>
              <w:t xml:space="preserve">□ 건설  □ 식품  □ 뷰티  □ 기타</w:t>
            </w:r>
            <w:r w:rsidDel="00000000" w:rsidR="00000000" w:rsidRPr="00000000">
              <w:rPr>
                <w:rtl w:val="0"/>
              </w:rPr>
            </w:r>
          </w:p>
        </w:tc>
      </w:tr>
      <w:tr>
        <w:trPr>
          <w:cantSplit w:val="0"/>
          <w:trHeight w:val="327"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1E">
            <w:pPr>
              <w:spacing w:after="0" w:line="240" w:lineRule="auto"/>
              <w:ind w:left="10" w:firstLine="0"/>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전시품(국문)</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1F">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0">
            <w:pPr>
              <w:spacing w:after="0" w:line="240" w:lineRule="auto"/>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전시품(영문)</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21">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r>
        <w:trPr>
          <w:cantSplit w:val="0"/>
          <w:trHeight w:val="327" w:hRule="atLeast"/>
          <w:tblHeader w:val="0"/>
        </w:trPr>
        <w:tc>
          <w:tcPr>
            <w:tcBorders>
              <w:top w:color="ffffff" w:space="0" w:sz="4" w:val="single"/>
              <w:left w:color="000000" w:space="0" w:sz="0" w:val="nil"/>
              <w:bottom w:color="2e3092" w:space="0" w:sz="12"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2">
            <w:pPr>
              <w:spacing w:after="0" w:line="240" w:lineRule="auto"/>
              <w:ind w:left="10" w:firstLine="0"/>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브랜드명(국문)</w:t>
            </w:r>
          </w:p>
        </w:tc>
        <w:tc>
          <w:tcPr>
            <w:tcBorders>
              <w:top w:color="231f20" w:space="0" w:sz="4" w:val="single"/>
              <w:left w:color="000000" w:space="0" w:sz="0" w:val="nil"/>
              <w:bottom w:color="2e3092" w:space="0" w:sz="12" w:val="single"/>
              <w:right w:color="000000" w:space="0" w:sz="0" w:val="nil"/>
            </w:tcBorders>
            <w:tcMar>
              <w:top w:w="28.0" w:type="dxa"/>
              <w:left w:w="102.0" w:type="dxa"/>
              <w:bottom w:w="28.0" w:type="dxa"/>
              <w:right w:w="102.0" w:type="dxa"/>
            </w:tcMar>
          </w:tcPr>
          <w:p w:rsidR="00000000" w:rsidDel="00000000" w:rsidP="00000000" w:rsidRDefault="00000000" w:rsidRPr="00000000" w14:paraId="00000023">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2e3092" w:space="0" w:sz="12"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4">
            <w:pPr>
              <w:spacing w:after="0" w:line="240" w:lineRule="auto"/>
              <w:jc w:val="center"/>
              <w:rPr>
                <w:rFonts w:ascii="KoPubWorld돋움체 Medium" w:cs="KoPubWorld돋움체 Medium" w:eastAsia="KoPubWorld돋움체 Medium" w:hAnsi="KoPubWorld돋움체 Medium"/>
                <w:color w:val="231f2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브랜드명(영문)</w:t>
            </w:r>
          </w:p>
        </w:tc>
        <w:tc>
          <w:tcPr>
            <w:tcBorders>
              <w:top w:color="231f20" w:space="0" w:sz="4" w:val="single"/>
              <w:left w:color="000000" w:space="0" w:sz="0" w:val="nil"/>
              <w:bottom w:color="2e3092" w:space="0" w:sz="12" w:val="single"/>
              <w:right w:color="000000" w:space="0" w:sz="0" w:val="nil"/>
            </w:tcBorders>
            <w:tcMar>
              <w:top w:w="28.0" w:type="dxa"/>
              <w:left w:w="102.0" w:type="dxa"/>
              <w:bottom w:w="28.0" w:type="dxa"/>
              <w:right w:w="102.0" w:type="dxa"/>
            </w:tcMar>
          </w:tcPr>
          <w:p w:rsidR="00000000" w:rsidDel="00000000" w:rsidP="00000000" w:rsidRDefault="00000000" w:rsidRPr="00000000" w14:paraId="00000025">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bl>
    <w:p w:rsidR="00000000" w:rsidDel="00000000" w:rsidP="00000000" w:rsidRDefault="00000000" w:rsidRPr="00000000" w14:paraId="00000026">
      <w:pPr>
        <w:spacing w:after="22" w:before="70" w:line="240" w:lineRule="auto"/>
        <w:ind w:left="120" w:firstLine="0"/>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24"/>
          <w:szCs w:val="24"/>
          <w:rtl w:val="0"/>
        </w:rPr>
        <w:t xml:space="preserve">세금계산서 담당자 정보 </w:t>
      </w:r>
      <w:r w:rsidDel="00000000" w:rsidR="00000000" w:rsidRPr="00000000">
        <w:rPr>
          <w:rFonts w:ascii="KoPubWorld돋움체 Medium" w:cs="KoPubWorld돋움체 Medium" w:eastAsia="KoPubWorld돋움체 Medium" w:hAnsi="KoPubWorld돋움체 Medium"/>
          <w:color w:val="231f20"/>
          <w:sz w:val="14"/>
          <w:szCs w:val="14"/>
          <w:rtl w:val="0"/>
        </w:rPr>
        <w:t xml:space="preserve">(참가 담당자와 동일할 경우 공란으로 남겨주시기 바랍니다.)</w:t>
      </w:r>
      <w:r w:rsidDel="00000000" w:rsidR="00000000" w:rsidRPr="00000000">
        <w:rPr>
          <w:rtl w:val="0"/>
        </w:rPr>
      </w:r>
    </w:p>
    <w:tbl>
      <w:tblPr>
        <w:tblStyle w:val="Table2"/>
        <w:tblW w:w="10278.000000000002" w:type="dxa"/>
        <w:jc w:val="left"/>
        <w:tblLayout w:type="fixed"/>
        <w:tblLook w:val="0400"/>
      </w:tblPr>
      <w:tblGrid>
        <w:gridCol w:w="1493"/>
        <w:gridCol w:w="3651"/>
        <w:gridCol w:w="1483"/>
        <w:gridCol w:w="3651"/>
        <w:tblGridChange w:id="0">
          <w:tblGrid>
            <w:gridCol w:w="1493"/>
            <w:gridCol w:w="3651"/>
            <w:gridCol w:w="1483"/>
            <w:gridCol w:w="3651"/>
          </w:tblGrid>
        </w:tblGridChange>
      </w:tblGrid>
      <w:tr>
        <w:trPr>
          <w:cantSplit w:val="0"/>
          <w:trHeight w:val="238" w:hRule="atLeast"/>
          <w:tblHeader w:val="0"/>
        </w:trPr>
        <w:tc>
          <w:tcPr>
            <w:tcBorders>
              <w:top w:color="2e3092" w:space="0" w:sz="12"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7">
            <w:pPr>
              <w:spacing w:after="0" w:line="240" w:lineRule="auto"/>
              <w:ind w:left="20" w:firstLine="0"/>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담당자 성명</w:t>
            </w:r>
            <w:r w:rsidDel="00000000" w:rsidR="00000000" w:rsidRPr="00000000">
              <w:rPr>
                <w:rtl w:val="0"/>
              </w:rPr>
            </w:r>
          </w:p>
        </w:tc>
        <w:tc>
          <w:tcPr>
            <w:tcBorders>
              <w:top w:color="2e3092" w:space="0" w:sz="12"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28">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2e3092" w:space="0" w:sz="12"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9">
            <w:pPr>
              <w:tabs>
                <w:tab w:val="left" w:leader="none" w:pos="666"/>
                <w:tab w:val="left" w:leader="none" w:pos="1080"/>
              </w:tabs>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부서  / 직위</w:t>
            </w:r>
            <w:r w:rsidDel="00000000" w:rsidR="00000000" w:rsidRPr="00000000">
              <w:rPr>
                <w:rtl w:val="0"/>
              </w:rPr>
            </w:r>
          </w:p>
        </w:tc>
        <w:tc>
          <w:tcPr>
            <w:tcBorders>
              <w:top w:color="2e3092" w:space="0" w:sz="12"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2A">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w:t>
            </w:r>
            <w:r w:rsidDel="00000000" w:rsidR="00000000" w:rsidRPr="00000000">
              <w:rPr>
                <w:rtl w:val="0"/>
              </w:rPr>
            </w:r>
          </w:p>
        </w:tc>
      </w:tr>
      <w:tr>
        <w:trPr>
          <w:cantSplit w:val="0"/>
          <w:trHeight w:val="238" w:hRule="atLeast"/>
          <w:tblHeader w:val="0"/>
        </w:trPr>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B">
            <w:pPr>
              <w:tabs>
                <w:tab w:val="left" w:leader="none" w:pos="430"/>
                <w:tab w:val="left" w:leader="none" w:pos="844"/>
              </w:tabs>
              <w:spacing w:after="0" w:line="240" w:lineRule="auto"/>
              <w:ind w:left="16"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핸드폰</w:t>
            </w:r>
            <w:r w:rsidDel="00000000" w:rsidR="00000000" w:rsidRPr="00000000">
              <w:rPr>
                <w:rtl w:val="0"/>
              </w:rPr>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2C">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D">
            <w:pPr>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000000"/>
                <w:sz w:val="18"/>
                <w:szCs w:val="18"/>
                <w:rtl w:val="0"/>
              </w:rPr>
              <w:t xml:space="preserve">유선 번호</w:t>
            </w:r>
          </w:p>
        </w:tc>
        <w:tc>
          <w:tcPr>
            <w:tcBorders>
              <w:top w:color="231f20" w:space="0" w:sz="4" w:val="single"/>
              <w:left w:color="000000" w:space="0" w:sz="0" w:val="nil"/>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2E">
            <w:pPr>
              <w:spacing w:after="0" w:line="240" w:lineRule="auto"/>
              <w:ind w:left="20" w:firstLine="0"/>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r>
        <w:trPr>
          <w:cantSplit w:val="0"/>
          <w:trHeight w:val="238" w:hRule="atLeast"/>
          <w:tblHeader w:val="0"/>
        </w:trPr>
        <w:tc>
          <w:tcPr>
            <w:tcBorders>
              <w:top w:color="ffffff" w:space="0" w:sz="4" w:val="single"/>
              <w:left w:color="000000" w:space="0" w:sz="0" w:val="nil"/>
              <w:bottom w:color="2e3092" w:space="0" w:sz="12"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2F">
            <w:pPr>
              <w:tabs>
                <w:tab w:val="left" w:leader="none" w:pos="830"/>
              </w:tabs>
              <w:spacing w:after="0" w:line="240" w:lineRule="auto"/>
              <w:ind w:left="20"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E-mail</w:t>
            </w:r>
            <w:r w:rsidDel="00000000" w:rsidR="00000000" w:rsidRPr="00000000">
              <w:rPr>
                <w:rtl w:val="0"/>
              </w:rPr>
            </w:r>
          </w:p>
        </w:tc>
        <w:tc>
          <w:tcPr>
            <w:tcBorders>
              <w:top w:color="231f20" w:space="0" w:sz="4" w:val="single"/>
              <w:left w:color="000000" w:space="0" w:sz="0" w:val="nil"/>
              <w:bottom w:color="2e3092" w:space="0" w:sz="12" w:val="single"/>
              <w:right w:color="000000" w:space="0" w:sz="0" w:val="nil"/>
            </w:tcBorders>
            <w:tcMar>
              <w:top w:w="28.0" w:type="dxa"/>
              <w:left w:w="102.0" w:type="dxa"/>
              <w:bottom w:w="28.0" w:type="dxa"/>
              <w:right w:w="102.0" w:type="dxa"/>
            </w:tcMar>
          </w:tcPr>
          <w:p w:rsidR="00000000" w:rsidDel="00000000" w:rsidP="00000000" w:rsidRDefault="00000000" w:rsidRPr="00000000" w14:paraId="00000030">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c>
          <w:tcPr>
            <w:tcBorders>
              <w:top w:color="ffffff" w:space="0" w:sz="4" w:val="single"/>
              <w:left w:color="000000" w:space="0" w:sz="0" w:val="nil"/>
              <w:bottom w:color="2e3092" w:space="0" w:sz="12"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31">
            <w:pPr>
              <w:tabs>
                <w:tab w:val="left" w:leader="none" w:pos="1074"/>
              </w:tabs>
              <w:spacing w:after="0" w:line="240" w:lineRule="auto"/>
              <w:jc w:val="center"/>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231f20"/>
                <w:sz w:val="18"/>
                <w:szCs w:val="18"/>
                <w:rtl w:val="0"/>
              </w:rPr>
              <w:t xml:space="preserve">팩스</w:t>
            </w:r>
            <w:r w:rsidDel="00000000" w:rsidR="00000000" w:rsidRPr="00000000">
              <w:rPr>
                <w:rtl w:val="0"/>
              </w:rPr>
            </w:r>
          </w:p>
        </w:tc>
        <w:tc>
          <w:tcPr>
            <w:tcBorders>
              <w:top w:color="231f20" w:space="0" w:sz="4" w:val="single"/>
              <w:left w:color="000000" w:space="0" w:sz="0" w:val="nil"/>
              <w:bottom w:color="2e3092" w:space="0" w:sz="12" w:val="single"/>
              <w:right w:color="000000" w:space="0" w:sz="0" w:val="nil"/>
            </w:tcBorders>
            <w:tcMar>
              <w:top w:w="28.0" w:type="dxa"/>
              <w:left w:w="102.0" w:type="dxa"/>
              <w:bottom w:w="28.0" w:type="dxa"/>
              <w:right w:w="102.0" w:type="dxa"/>
            </w:tcMar>
          </w:tcPr>
          <w:p w:rsidR="00000000" w:rsidDel="00000000" w:rsidP="00000000" w:rsidRDefault="00000000" w:rsidRPr="00000000" w14:paraId="00000032">
            <w:pPr>
              <w:spacing w:after="0" w:line="240" w:lineRule="auto"/>
              <w:jc w:val="left"/>
              <w:rPr>
                <w:rFonts w:ascii="KoPubWorld돋움체 Medium" w:cs="KoPubWorld돋움체 Medium" w:eastAsia="KoPubWorld돋움체 Medium" w:hAnsi="KoPubWorld돋움체 Medium"/>
                <w:color w:val="000000"/>
                <w:sz w:val="18"/>
                <w:szCs w:val="18"/>
              </w:rPr>
            </w:pPr>
            <w:r w:rsidDel="00000000" w:rsidR="00000000" w:rsidRPr="00000000">
              <w:rPr>
                <w:rtl w:val="0"/>
              </w:rPr>
            </w:r>
          </w:p>
        </w:tc>
      </w:tr>
    </w:tbl>
    <w:p w:rsidR="00000000" w:rsidDel="00000000" w:rsidP="00000000" w:rsidRDefault="00000000" w:rsidRPr="00000000" w14:paraId="00000033">
      <w:pPr>
        <w:spacing w:after="22" w:line="240" w:lineRule="auto"/>
        <w:ind w:left="120" w:firstLine="0"/>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24"/>
          <w:szCs w:val="24"/>
          <w:rtl w:val="0"/>
        </w:rPr>
        <w:t xml:space="preserve">신청내역 및 금액 </w:t>
      </w:r>
      <w:r w:rsidDel="00000000" w:rsidR="00000000" w:rsidRPr="00000000">
        <w:rPr>
          <w:rFonts w:ascii="KoPubWorld돋움체 Medium" w:cs="KoPubWorld돋움체 Medium" w:eastAsia="KoPubWorld돋움체 Medium" w:hAnsi="KoPubWorld돋움체 Medium"/>
          <w:color w:val="231f20"/>
          <w:sz w:val="14"/>
          <w:szCs w:val="14"/>
          <w:rtl w:val="0"/>
        </w:rPr>
        <w:t xml:space="preserve">(해당 항목에 V표기 해주시기 바랍니다.)</w:t>
      </w:r>
      <w:r w:rsidDel="00000000" w:rsidR="00000000" w:rsidRPr="00000000">
        <w:rPr>
          <w:rtl w:val="0"/>
        </w:rPr>
      </w:r>
    </w:p>
    <w:tbl>
      <w:tblPr>
        <w:tblStyle w:val="Table3"/>
        <w:tblW w:w="10288.0" w:type="dxa"/>
        <w:jc w:val="left"/>
        <w:tblLayout w:type="fixed"/>
        <w:tblLook w:val="0400"/>
      </w:tblPr>
      <w:tblGrid>
        <w:gridCol w:w="992"/>
        <w:gridCol w:w="3262"/>
        <w:gridCol w:w="1966"/>
        <w:gridCol w:w="1881"/>
        <w:gridCol w:w="2187"/>
        <w:tblGridChange w:id="0">
          <w:tblGrid>
            <w:gridCol w:w="992"/>
            <w:gridCol w:w="3262"/>
            <w:gridCol w:w="1966"/>
            <w:gridCol w:w="1881"/>
            <w:gridCol w:w="2187"/>
          </w:tblGrid>
        </w:tblGridChange>
      </w:tblGrid>
      <w:tr>
        <w:trPr>
          <w:cantSplit w:val="0"/>
          <w:trHeight w:val="242" w:hRule="atLeast"/>
          <w:tblHeader w:val="0"/>
        </w:trPr>
        <w:tc>
          <w:tcPr>
            <w:gridSpan w:val="2"/>
            <w:tcBorders>
              <w:top w:color="2e3092" w:space="0" w:sz="12" w:val="single"/>
              <w:left w:color="000000" w:space="0" w:sz="0" w:val="nil"/>
              <w:bottom w:color="231f20" w:space="0" w:sz="4" w:val="single"/>
              <w:right w:color="ffffff" w:space="0" w:sz="4" w:val="single"/>
            </w:tcBorders>
            <w:shd w:fill="e0def0" w:val="clear"/>
            <w:tcMar>
              <w:top w:w="28.0" w:type="dxa"/>
              <w:left w:w="102.0" w:type="dxa"/>
              <w:bottom w:w="28.0" w:type="dxa"/>
              <w:right w:w="102.0" w:type="dxa"/>
            </w:tcMar>
          </w:tcPr>
          <w:p w:rsidR="00000000" w:rsidDel="00000000" w:rsidP="00000000" w:rsidRDefault="00000000" w:rsidRPr="00000000" w14:paraId="00000034">
            <w:pPr>
              <w:spacing w:after="0" w:line="319" w:lineRule="auto"/>
              <w:ind w:left="1794" w:right="1894" w:firstLine="0"/>
              <w:rPr>
                <w:rFonts w:ascii="KoPubWorld돋움체 Medium" w:cs="KoPubWorld돋움체 Medium" w:eastAsia="KoPubWorld돋움체 Medium" w:hAnsi="KoPubWorld돋움체 Medium"/>
                <w:b w:val="1"/>
                <w:bCs w:val="1"/>
                <w:color w:val="000000"/>
                <w:sz w:val="16"/>
                <w:szCs w:val="16"/>
              </w:rPr>
            </w:pPr>
            <w:r w:rsidDel="00000000" w:rsidR="00000000" w:rsidRPr="00000000">
              <w:rPr>
                <w:rFonts w:ascii="KoPubWorld돋움체 Medium" w:cs="KoPubWorld돋움체 Medium" w:eastAsia="KoPubWorld돋움체 Medium" w:hAnsi="KoPubWorld돋움체 Medium"/>
                <w:b w:val="1"/>
                <w:bCs w:val="1"/>
                <w:color w:val="231f20"/>
                <w:sz w:val="16"/>
                <w:szCs w:val="16"/>
                <w:rtl w:val="0"/>
              </w:rPr>
              <w:t xml:space="preserve">구분</w:t>
            </w:r>
            <w:r w:rsidDel="00000000" w:rsidR="00000000" w:rsidRPr="00000000">
              <w:rPr>
                <w:rtl w:val="0"/>
              </w:rPr>
            </w:r>
          </w:p>
        </w:tc>
        <w:tc>
          <w:tcPr>
            <w:tcBorders>
              <w:top w:color="2e3092" w:space="0" w:sz="12" w:val="single"/>
              <w:left w:color="ffffff" w:space="0" w:sz="4" w:val="single"/>
              <w:bottom w:color="231f20" w:space="0" w:sz="4" w:val="single"/>
              <w:right w:color="ffffff" w:space="0" w:sz="4" w:val="single"/>
            </w:tcBorders>
            <w:shd w:fill="e0def0" w:val="clear"/>
            <w:tcMar>
              <w:top w:w="28.0" w:type="dxa"/>
              <w:left w:w="102.0" w:type="dxa"/>
              <w:bottom w:w="28.0" w:type="dxa"/>
              <w:right w:w="102.0" w:type="dxa"/>
            </w:tcMar>
          </w:tcPr>
          <w:p w:rsidR="00000000" w:rsidDel="00000000" w:rsidP="00000000" w:rsidRDefault="00000000" w:rsidRPr="00000000" w14:paraId="00000036">
            <w:pPr>
              <w:spacing w:after="0" w:line="319" w:lineRule="auto"/>
              <w:ind w:left="462" w:firstLine="0"/>
              <w:rPr>
                <w:rFonts w:ascii="KoPubWorld돋움체 Medium" w:cs="KoPubWorld돋움체 Medium" w:eastAsia="KoPubWorld돋움체 Medium" w:hAnsi="KoPubWorld돋움체 Medium"/>
                <w:b w:val="1"/>
                <w:bCs w:val="1"/>
                <w:color w:val="000000"/>
                <w:sz w:val="22"/>
                <w:szCs w:val="22"/>
              </w:rPr>
            </w:pPr>
            <w:r w:rsidDel="00000000" w:rsidR="00000000" w:rsidRPr="00000000">
              <w:rPr>
                <w:rFonts w:ascii="KoPubWorld돋움체 Medium" w:cs="KoPubWorld돋움체 Medium" w:eastAsia="KoPubWorld돋움체 Medium" w:hAnsi="KoPubWorld돋움체 Medium"/>
                <w:b w:val="1"/>
                <w:bCs w:val="1"/>
                <w:color w:val="231f20"/>
                <w:sz w:val="16"/>
                <w:szCs w:val="16"/>
                <w:rtl w:val="0"/>
              </w:rPr>
              <w:t xml:space="preserve">단가 (VAT별도)</w:t>
            </w:r>
            <w:r w:rsidDel="00000000" w:rsidR="00000000" w:rsidRPr="00000000">
              <w:rPr>
                <w:rtl w:val="0"/>
              </w:rPr>
            </w:r>
          </w:p>
        </w:tc>
        <w:tc>
          <w:tcPr>
            <w:tcBorders>
              <w:top w:color="2e3092" w:space="0" w:sz="12" w:val="single"/>
              <w:left w:color="ffffff" w:space="0" w:sz="4" w:val="single"/>
              <w:bottom w:color="231f20" w:space="0" w:sz="4" w:val="single"/>
              <w:right w:color="ffffff" w:space="0" w:sz="4" w:val="single"/>
            </w:tcBorders>
            <w:shd w:fill="e0def0" w:val="clear"/>
            <w:tcMar>
              <w:top w:w="28.0" w:type="dxa"/>
              <w:left w:w="102.0" w:type="dxa"/>
              <w:bottom w:w="28.0" w:type="dxa"/>
              <w:right w:w="102.0" w:type="dxa"/>
            </w:tcMar>
          </w:tcPr>
          <w:p w:rsidR="00000000" w:rsidDel="00000000" w:rsidP="00000000" w:rsidRDefault="00000000" w:rsidRPr="00000000" w14:paraId="00000037">
            <w:pPr>
              <w:spacing w:after="0" w:line="319" w:lineRule="auto"/>
              <w:ind w:left="628" w:firstLine="0"/>
              <w:rPr>
                <w:rFonts w:ascii="KoPubWorld돋움체 Medium" w:cs="KoPubWorld돋움체 Medium" w:eastAsia="KoPubWorld돋움체 Medium" w:hAnsi="KoPubWorld돋움체 Medium"/>
                <w:b w:val="1"/>
                <w:bCs w:val="1"/>
                <w:color w:val="000000"/>
                <w:sz w:val="16"/>
                <w:szCs w:val="16"/>
              </w:rPr>
            </w:pPr>
            <w:r w:rsidDel="00000000" w:rsidR="00000000" w:rsidRPr="00000000">
              <w:rPr>
                <w:rFonts w:ascii="KoPubWorld돋움체 Medium" w:cs="KoPubWorld돋움체 Medium" w:eastAsia="KoPubWorld돋움체 Medium" w:hAnsi="KoPubWorld돋움체 Medium"/>
                <w:b w:val="1"/>
                <w:bCs w:val="1"/>
                <w:color w:val="231f20"/>
                <w:sz w:val="16"/>
                <w:szCs w:val="16"/>
                <w:rtl w:val="0"/>
              </w:rPr>
              <w:t xml:space="preserve">신청내역</w:t>
            </w:r>
            <w:r w:rsidDel="00000000" w:rsidR="00000000" w:rsidRPr="00000000">
              <w:rPr>
                <w:rtl w:val="0"/>
              </w:rPr>
            </w:r>
          </w:p>
        </w:tc>
        <w:tc>
          <w:tcPr>
            <w:tcBorders>
              <w:top w:color="2e3092" w:space="0" w:sz="12" w:val="single"/>
              <w:left w:color="ffffff" w:space="0" w:sz="4" w:val="single"/>
              <w:bottom w:color="231f20" w:space="0" w:sz="4" w:val="single"/>
              <w:right w:color="000000" w:space="0" w:sz="0" w:val="nil"/>
            </w:tcBorders>
            <w:shd w:fill="e0def0" w:val="clear"/>
            <w:tcMar>
              <w:top w:w="28.0" w:type="dxa"/>
              <w:left w:w="102.0" w:type="dxa"/>
              <w:bottom w:w="28.0" w:type="dxa"/>
              <w:right w:w="102.0" w:type="dxa"/>
            </w:tcMar>
          </w:tcPr>
          <w:p w:rsidR="00000000" w:rsidDel="00000000" w:rsidP="00000000" w:rsidRDefault="00000000" w:rsidRPr="00000000" w14:paraId="00000038">
            <w:pPr>
              <w:spacing w:after="0" w:line="319" w:lineRule="auto"/>
              <w:ind w:left="830" w:right="816" w:firstLine="0"/>
              <w:rPr>
                <w:rFonts w:ascii="KoPubWorld돋움체 Medium" w:cs="KoPubWorld돋움체 Medium" w:eastAsia="KoPubWorld돋움체 Medium" w:hAnsi="KoPubWorld돋움체 Medium"/>
                <w:b w:val="1"/>
                <w:bCs w:val="1"/>
                <w:color w:val="000000"/>
                <w:sz w:val="16"/>
                <w:szCs w:val="16"/>
              </w:rPr>
            </w:pPr>
            <w:r w:rsidDel="00000000" w:rsidR="00000000" w:rsidRPr="00000000">
              <w:rPr>
                <w:rFonts w:ascii="KoPubWorld돋움체 Medium" w:cs="KoPubWorld돋움체 Medium" w:eastAsia="KoPubWorld돋움체 Medium" w:hAnsi="KoPubWorld돋움체 Medium"/>
                <w:b w:val="1"/>
                <w:bCs w:val="1"/>
                <w:color w:val="231f20"/>
                <w:sz w:val="16"/>
                <w:szCs w:val="16"/>
                <w:rtl w:val="0"/>
              </w:rPr>
              <w:t xml:space="preserve">금액</w:t>
            </w:r>
            <w:r w:rsidDel="00000000" w:rsidR="00000000" w:rsidRPr="00000000">
              <w:rPr>
                <w:rtl w:val="0"/>
              </w:rPr>
            </w:r>
          </w:p>
        </w:tc>
      </w:tr>
      <w:tr>
        <w:trPr>
          <w:cantSplit w:val="0"/>
          <w:trHeight w:val="136" w:hRule="atLeast"/>
          <w:tblHeader w:val="0"/>
        </w:trPr>
        <w:tc>
          <w:tcPr>
            <w:vMerge w:val="restart"/>
            <w:tcBorders>
              <w:top w:color="231f20" w:space="0" w:sz="4" w:val="single"/>
              <w:left w:color="000000" w:space="0" w:sz="0" w:val="nil"/>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39">
            <w:pPr>
              <w:spacing w:after="0" w:lineRule="auto"/>
              <w:jc w:val="left"/>
              <w:rPr>
                <w:color w:val="000000"/>
                <w:sz w:val="10"/>
                <w:szCs w:val="10"/>
              </w:rPr>
            </w:pPr>
            <w:r w:rsidDel="00000000" w:rsidR="00000000" w:rsidRPr="00000000">
              <w:rPr>
                <w:rtl w:val="0"/>
              </w:rPr>
            </w:r>
          </w:p>
          <w:p w:rsidR="00000000" w:rsidDel="00000000" w:rsidP="00000000" w:rsidRDefault="00000000" w:rsidRPr="00000000" w14:paraId="0000003A">
            <w:pPr>
              <w:spacing w:after="0" w:lineRule="auto"/>
              <w:ind w:left="302" w:firstLine="0"/>
              <w:jc w:val="left"/>
              <w:rPr>
                <w:color w:val="000000"/>
                <w:sz w:val="16"/>
                <w:szCs w:val="16"/>
              </w:rPr>
            </w:pPr>
            <w:r w:rsidDel="00000000" w:rsidR="00000000" w:rsidRPr="00000000">
              <w:rPr>
                <w:color w:val="231f20"/>
                <w:sz w:val="16"/>
                <w:szCs w:val="16"/>
                <w:rtl w:val="0"/>
              </w:rPr>
              <w:t xml:space="preserve">부 스</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3B">
            <w:pPr>
              <w:spacing w:after="0" w:lineRule="auto"/>
              <w:ind w:left="518" w:firstLine="0"/>
              <w:jc w:val="left"/>
              <w:rPr>
                <w:color w:val="000000"/>
                <w:sz w:val="22"/>
                <w:szCs w:val="22"/>
              </w:rPr>
            </w:pPr>
            <w:r w:rsidDel="00000000" w:rsidR="00000000" w:rsidRPr="00000000">
              <w:rPr>
                <w:color w:val="231f20"/>
                <w:sz w:val="16"/>
                <w:szCs w:val="16"/>
                <w:rtl w:val="0"/>
              </w:rPr>
              <w:t xml:space="preserve">□ 독립부스 (9㎡, Space Only)</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3C">
            <w:pPr>
              <w:spacing w:after="0" w:lineRule="auto"/>
              <w:ind w:right="208"/>
              <w:jc w:val="right"/>
              <w:rPr>
                <w:color w:val="000000"/>
                <w:sz w:val="22"/>
                <w:szCs w:val="22"/>
              </w:rPr>
            </w:pPr>
            <w:r w:rsidDel="00000000" w:rsidR="00000000" w:rsidRPr="00000000">
              <w:rPr>
                <w:color w:val="231f20"/>
                <w:sz w:val="16"/>
                <w:szCs w:val="16"/>
                <w:rtl w:val="0"/>
              </w:rPr>
              <w:t xml:space="preserve">3,500,000원 / 부스</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3D">
            <w:pPr>
              <w:spacing w:after="0" w:lineRule="auto"/>
              <w:ind w:right="206"/>
              <w:jc w:val="right"/>
              <w:rPr>
                <w:color w:val="000000"/>
                <w:sz w:val="16"/>
                <w:szCs w:val="16"/>
              </w:rPr>
            </w:pPr>
            <w:r w:rsidDel="00000000" w:rsidR="00000000" w:rsidRPr="00000000">
              <w:rPr>
                <w:color w:val="231f20"/>
                <w:sz w:val="16"/>
                <w:szCs w:val="16"/>
                <w:rtl w:val="0"/>
              </w:rPr>
              <w:t xml:space="preserve">부스</w:t>
            </w:r>
            <w:r w:rsidDel="00000000" w:rsidR="00000000" w:rsidRPr="00000000">
              <w:rPr>
                <w:rtl w:val="0"/>
              </w:rPr>
            </w:r>
          </w:p>
        </w:tc>
        <w:tc>
          <w:tcPr>
            <w:tcBorders>
              <w:top w:color="231f20" w:space="0" w:sz="4" w:val="single"/>
              <w:left w:color="231f20" w:space="0" w:sz="4" w:val="single"/>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3E">
            <w:pPr>
              <w:spacing w:after="0" w:lineRule="auto"/>
              <w:ind w:right="88"/>
              <w:jc w:val="right"/>
              <w:rPr>
                <w:color w:val="000000"/>
                <w:sz w:val="16"/>
                <w:szCs w:val="16"/>
              </w:rPr>
            </w:pPr>
            <w:r w:rsidDel="00000000" w:rsidR="00000000" w:rsidRPr="00000000">
              <w:rPr>
                <w:color w:val="231f20"/>
                <w:sz w:val="16"/>
                <w:szCs w:val="16"/>
                <w:rtl w:val="0"/>
              </w:rPr>
              <w:t xml:space="preserve">원</w:t>
            </w:r>
            <w:r w:rsidDel="00000000" w:rsidR="00000000" w:rsidRPr="00000000">
              <w:rPr>
                <w:rtl w:val="0"/>
              </w:rPr>
            </w:r>
          </w:p>
        </w:tc>
      </w:tr>
      <w:tr>
        <w:trPr>
          <w:cantSplit w:val="0"/>
          <w:trHeight w:val="105" w:hRule="atLeast"/>
          <w:tblHeader w:val="0"/>
        </w:trPr>
        <w:tc>
          <w:tcPr>
            <w:vMerge w:val="continue"/>
            <w:tcBorders>
              <w:top w:color="231f20" w:space="0" w:sz="4" w:val="single"/>
              <w:left w:color="000000" w:space="0" w:sz="0" w:val="nil"/>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0">
            <w:pPr>
              <w:spacing w:after="0" w:lineRule="auto"/>
              <w:ind w:left="518" w:firstLine="0"/>
              <w:jc w:val="left"/>
              <w:rPr>
                <w:color w:val="000000"/>
                <w:sz w:val="22"/>
                <w:szCs w:val="22"/>
              </w:rPr>
            </w:pPr>
            <w:r w:rsidDel="00000000" w:rsidR="00000000" w:rsidRPr="00000000">
              <w:rPr>
                <w:color w:val="231f20"/>
                <w:sz w:val="16"/>
                <w:szCs w:val="16"/>
                <w:rtl w:val="0"/>
              </w:rPr>
              <w:t xml:space="preserve">□ 조립부스 (9㎡, Assembly Type Booth)</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1">
            <w:pPr>
              <w:spacing w:after="0" w:lineRule="auto"/>
              <w:ind w:right="208"/>
              <w:jc w:val="right"/>
              <w:rPr>
                <w:color w:val="000000"/>
                <w:sz w:val="22"/>
                <w:szCs w:val="22"/>
              </w:rPr>
            </w:pPr>
            <w:r w:rsidDel="00000000" w:rsidR="00000000" w:rsidRPr="00000000">
              <w:rPr>
                <w:color w:val="231f20"/>
                <w:sz w:val="16"/>
                <w:szCs w:val="16"/>
                <w:rtl w:val="0"/>
              </w:rPr>
              <w:t xml:space="preserve">4,000,000원 / 부스</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2">
            <w:pPr>
              <w:spacing w:after="0" w:lineRule="auto"/>
              <w:ind w:right="206"/>
              <w:jc w:val="right"/>
              <w:rPr>
                <w:color w:val="000000"/>
                <w:sz w:val="16"/>
                <w:szCs w:val="16"/>
              </w:rPr>
            </w:pPr>
            <w:r w:rsidDel="00000000" w:rsidR="00000000" w:rsidRPr="00000000">
              <w:rPr>
                <w:color w:val="231f20"/>
                <w:sz w:val="16"/>
                <w:szCs w:val="16"/>
                <w:rtl w:val="0"/>
              </w:rPr>
              <w:t xml:space="preserve">부스</w:t>
            </w:r>
            <w:r w:rsidDel="00000000" w:rsidR="00000000" w:rsidRPr="00000000">
              <w:rPr>
                <w:rtl w:val="0"/>
              </w:rPr>
            </w:r>
          </w:p>
        </w:tc>
        <w:tc>
          <w:tcPr>
            <w:tcBorders>
              <w:top w:color="231f20" w:space="0" w:sz="4" w:val="single"/>
              <w:left w:color="231f20" w:space="0" w:sz="4" w:val="single"/>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43">
            <w:pPr>
              <w:spacing w:after="0" w:lineRule="auto"/>
              <w:ind w:right="88"/>
              <w:jc w:val="right"/>
              <w:rPr>
                <w:color w:val="000000"/>
                <w:sz w:val="16"/>
                <w:szCs w:val="16"/>
              </w:rPr>
            </w:pPr>
            <w:r w:rsidDel="00000000" w:rsidR="00000000" w:rsidRPr="00000000">
              <w:rPr>
                <w:color w:val="231f20"/>
                <w:sz w:val="16"/>
                <w:szCs w:val="16"/>
                <w:rtl w:val="0"/>
              </w:rPr>
              <w:t xml:space="preserve">원</w:t>
            </w:r>
            <w:r w:rsidDel="00000000" w:rsidR="00000000" w:rsidRPr="00000000">
              <w:rPr>
                <w:rtl w:val="0"/>
              </w:rPr>
            </w:r>
          </w:p>
        </w:tc>
      </w:tr>
      <w:tr>
        <w:trPr>
          <w:cantSplit w:val="0"/>
          <w:trHeight w:val="105" w:hRule="atLeast"/>
          <w:tblHeader w:val="0"/>
        </w:trPr>
        <w:tc>
          <w:tcPr>
            <w:vMerge w:val="restart"/>
            <w:tcBorders>
              <w:top w:color="231f20" w:space="0" w:sz="4" w:val="single"/>
              <w:left w:color="000000" w:space="0" w:sz="0" w:val="nil"/>
              <w:bottom w:color="000000" w:space="0" w:sz="4" w:val="single"/>
              <w:right w:color="231f20" w:space="0" w:sz="4" w:val="single"/>
            </w:tcBorders>
            <w:vAlign w:val="center"/>
          </w:tcPr>
          <w:p w:rsidR="00000000" w:rsidDel="00000000" w:rsidP="00000000" w:rsidRDefault="00000000" w:rsidRPr="00000000" w14:paraId="00000044">
            <w:pPr>
              <w:widowControl w:val="1"/>
              <w:spacing w:after="0" w:lineRule="auto"/>
              <w:ind w:firstLine="320"/>
              <w:rPr>
                <w:color w:val="000000"/>
                <w:sz w:val="16"/>
                <w:szCs w:val="16"/>
              </w:rPr>
            </w:pPr>
            <w:r w:rsidDel="00000000" w:rsidR="00000000" w:rsidRPr="00000000">
              <w:rPr>
                <w:color w:val="231f20"/>
                <w:sz w:val="16"/>
                <w:szCs w:val="16"/>
                <w:rtl w:val="0"/>
              </w:rPr>
              <w:t xml:space="preserve">할 인</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5">
            <w:pPr>
              <w:spacing w:after="0" w:lineRule="auto"/>
              <w:ind w:left="518" w:firstLine="0"/>
              <w:jc w:val="left"/>
              <w:rPr>
                <w:color w:val="231f20"/>
                <w:sz w:val="16"/>
                <w:szCs w:val="16"/>
              </w:rPr>
            </w:pPr>
            <w:r w:rsidDel="00000000" w:rsidR="00000000" w:rsidRPr="00000000">
              <w:rPr>
                <w:color w:val="231f20"/>
                <w:sz w:val="16"/>
                <w:szCs w:val="16"/>
                <w:rtl w:val="0"/>
              </w:rPr>
              <w:t xml:space="preserve">□ 조기신청 할인 (~3. 27.)</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6">
            <w:pPr>
              <w:spacing w:after="0" w:lineRule="auto"/>
              <w:ind w:right="208"/>
              <w:jc w:val="right"/>
              <w:rPr>
                <w:color w:val="231f20"/>
                <w:sz w:val="16"/>
                <w:szCs w:val="16"/>
              </w:rPr>
            </w:pPr>
            <w:r w:rsidDel="00000000" w:rsidR="00000000" w:rsidRPr="00000000">
              <w:rPr>
                <w:color w:val="231f20"/>
                <w:sz w:val="16"/>
                <w:szCs w:val="16"/>
                <w:rtl w:val="0"/>
              </w:rPr>
              <w:t xml:space="preserve">200,000원 / 부스</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7">
            <w:pPr>
              <w:spacing w:after="0" w:lineRule="auto"/>
              <w:ind w:right="206"/>
              <w:jc w:val="right"/>
              <w:rPr>
                <w:color w:val="231f20"/>
                <w:sz w:val="16"/>
                <w:szCs w:val="16"/>
              </w:rPr>
            </w:pPr>
            <w:r w:rsidDel="00000000" w:rsidR="00000000" w:rsidRPr="00000000">
              <w:rPr>
                <w:color w:val="231f20"/>
                <w:sz w:val="16"/>
                <w:szCs w:val="16"/>
                <w:rtl w:val="0"/>
              </w:rPr>
              <w:t xml:space="preserve">부스</w:t>
            </w:r>
          </w:p>
        </w:tc>
        <w:tc>
          <w:tcPr>
            <w:tcBorders>
              <w:top w:color="231f20" w:space="0" w:sz="4" w:val="single"/>
              <w:left w:color="231f20" w:space="0" w:sz="4" w:val="single"/>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48">
            <w:pPr>
              <w:spacing w:after="0" w:lineRule="auto"/>
              <w:ind w:right="88"/>
              <w:jc w:val="right"/>
              <w:rPr>
                <w:color w:val="231f20"/>
                <w:sz w:val="16"/>
                <w:szCs w:val="16"/>
              </w:rPr>
            </w:pPr>
            <w:r w:rsidDel="00000000" w:rsidR="00000000" w:rsidRPr="00000000">
              <w:rPr>
                <w:color w:val="231f20"/>
                <w:sz w:val="16"/>
                <w:szCs w:val="16"/>
                <w:rtl w:val="0"/>
              </w:rPr>
              <w:t xml:space="preserve">원</w:t>
            </w:r>
          </w:p>
        </w:tc>
      </w:tr>
      <w:tr>
        <w:trPr>
          <w:cantSplit w:val="0"/>
          <w:trHeight w:val="105" w:hRule="atLeast"/>
          <w:tblHeader w:val="0"/>
        </w:trPr>
        <w:tc>
          <w:tcPr>
            <w:vMerge w:val="continue"/>
            <w:tcBorders>
              <w:top w:color="231f20" w:space="0" w:sz="4" w:val="single"/>
              <w:left w:color="000000" w:space="0" w:sz="0" w:val="nil"/>
              <w:bottom w:color="000000" w:space="0" w:sz="4" w:val="single"/>
              <w:right w:color="231f2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A">
            <w:pPr>
              <w:spacing w:after="0" w:lineRule="auto"/>
              <w:ind w:left="518" w:firstLine="0"/>
              <w:jc w:val="left"/>
              <w:rPr>
                <w:color w:val="231f20"/>
                <w:sz w:val="16"/>
                <w:szCs w:val="16"/>
              </w:rPr>
            </w:pPr>
            <w:r w:rsidDel="00000000" w:rsidR="00000000" w:rsidRPr="00000000">
              <w:rPr>
                <w:color w:val="231f20"/>
                <w:sz w:val="16"/>
                <w:szCs w:val="16"/>
                <w:rtl w:val="0"/>
              </w:rPr>
              <w:t xml:space="preserve">□ 기참가업체 조기신청 추가할인</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B">
            <w:pPr>
              <w:spacing w:after="0" w:lineRule="auto"/>
              <w:ind w:right="208"/>
              <w:jc w:val="right"/>
              <w:rPr>
                <w:color w:val="231f20"/>
                <w:sz w:val="16"/>
                <w:szCs w:val="16"/>
              </w:rPr>
            </w:pPr>
            <w:r w:rsidDel="00000000" w:rsidR="00000000" w:rsidRPr="00000000">
              <w:rPr>
                <w:color w:val="231f20"/>
                <w:sz w:val="16"/>
                <w:szCs w:val="16"/>
                <w:rtl w:val="0"/>
              </w:rPr>
              <w:t xml:space="preserve">100,000원 / 부스</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C">
            <w:pPr>
              <w:spacing w:after="0" w:lineRule="auto"/>
              <w:ind w:right="206"/>
              <w:jc w:val="right"/>
              <w:rPr>
                <w:color w:val="231f20"/>
                <w:sz w:val="16"/>
                <w:szCs w:val="16"/>
              </w:rPr>
            </w:pPr>
            <w:r w:rsidDel="00000000" w:rsidR="00000000" w:rsidRPr="00000000">
              <w:rPr>
                <w:color w:val="231f20"/>
                <w:sz w:val="16"/>
                <w:szCs w:val="16"/>
                <w:rtl w:val="0"/>
              </w:rPr>
              <w:t xml:space="preserve">부스</w:t>
            </w:r>
          </w:p>
        </w:tc>
        <w:tc>
          <w:tcPr>
            <w:tcBorders>
              <w:top w:color="231f20" w:space="0" w:sz="4" w:val="single"/>
              <w:left w:color="231f20" w:space="0" w:sz="4" w:val="single"/>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4D">
            <w:pPr>
              <w:spacing w:after="0" w:lineRule="auto"/>
              <w:ind w:right="88"/>
              <w:jc w:val="right"/>
              <w:rPr>
                <w:color w:val="231f20"/>
                <w:sz w:val="16"/>
                <w:szCs w:val="16"/>
              </w:rPr>
            </w:pPr>
            <w:r w:rsidDel="00000000" w:rsidR="00000000" w:rsidRPr="00000000">
              <w:rPr>
                <w:color w:val="231f20"/>
                <w:sz w:val="16"/>
                <w:szCs w:val="16"/>
                <w:rtl w:val="0"/>
              </w:rPr>
              <w:t xml:space="preserve">원</w:t>
            </w:r>
          </w:p>
        </w:tc>
      </w:tr>
      <w:tr>
        <w:trPr>
          <w:cantSplit w:val="0"/>
          <w:trHeight w:val="105" w:hRule="atLeast"/>
          <w:tblHeader w:val="0"/>
        </w:trPr>
        <w:tc>
          <w:tcPr>
            <w:vMerge w:val="continue"/>
            <w:tcBorders>
              <w:top w:color="231f20" w:space="0" w:sz="4" w:val="single"/>
              <w:left w:color="000000" w:space="0" w:sz="0" w:val="nil"/>
              <w:bottom w:color="000000" w:space="0" w:sz="4" w:val="single"/>
              <w:right w:color="231f2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4F">
            <w:pPr>
              <w:spacing w:after="0" w:lineRule="auto"/>
              <w:ind w:left="518" w:firstLine="0"/>
              <w:jc w:val="left"/>
              <w:rPr>
                <w:color w:val="231f20"/>
                <w:sz w:val="16"/>
                <w:szCs w:val="16"/>
              </w:rPr>
            </w:pPr>
            <w:r w:rsidDel="00000000" w:rsidR="00000000" w:rsidRPr="00000000">
              <w:rPr>
                <w:color w:val="231f20"/>
                <w:sz w:val="16"/>
                <w:szCs w:val="16"/>
                <w:rtl w:val="0"/>
              </w:rPr>
              <w:t xml:space="preserve">□ 기참가업체 할인 (중복적용)</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50">
            <w:pPr>
              <w:spacing w:after="0" w:lineRule="auto"/>
              <w:ind w:right="208"/>
              <w:jc w:val="right"/>
              <w:rPr>
                <w:color w:val="231f20"/>
                <w:sz w:val="16"/>
                <w:szCs w:val="16"/>
              </w:rPr>
            </w:pPr>
            <w:r w:rsidDel="00000000" w:rsidR="00000000" w:rsidRPr="00000000">
              <w:rPr>
                <w:color w:val="231f20"/>
                <w:sz w:val="16"/>
                <w:szCs w:val="16"/>
                <w:rtl w:val="0"/>
              </w:rPr>
              <w:t xml:space="preserve">200,000원 / 부스</w:t>
            </w:r>
          </w:p>
        </w:tc>
        <w:tc>
          <w:tcPr>
            <w:tcBorders>
              <w:top w:color="231f20" w:space="0" w:sz="4" w:val="single"/>
              <w:left w:color="231f20" w:space="0" w:sz="4" w:val="single"/>
              <w:bottom w:color="231f20" w:space="0" w:sz="4" w:val="single"/>
              <w:right w:color="231f20" w:space="0" w:sz="4" w:val="single"/>
            </w:tcBorders>
            <w:tcMar>
              <w:top w:w="28.0" w:type="dxa"/>
              <w:left w:w="102.0" w:type="dxa"/>
              <w:bottom w:w="28.0" w:type="dxa"/>
              <w:right w:w="102.0" w:type="dxa"/>
            </w:tcMar>
          </w:tcPr>
          <w:p w:rsidR="00000000" w:rsidDel="00000000" w:rsidP="00000000" w:rsidRDefault="00000000" w:rsidRPr="00000000" w14:paraId="00000051">
            <w:pPr>
              <w:spacing w:after="0" w:lineRule="auto"/>
              <w:ind w:right="206"/>
              <w:jc w:val="right"/>
              <w:rPr>
                <w:color w:val="231f20"/>
                <w:sz w:val="16"/>
                <w:szCs w:val="16"/>
              </w:rPr>
            </w:pPr>
            <w:r w:rsidDel="00000000" w:rsidR="00000000" w:rsidRPr="00000000">
              <w:rPr>
                <w:color w:val="231f20"/>
                <w:sz w:val="16"/>
                <w:szCs w:val="16"/>
                <w:rtl w:val="0"/>
              </w:rPr>
              <w:t xml:space="preserve">부스</w:t>
            </w:r>
          </w:p>
        </w:tc>
        <w:tc>
          <w:tcPr>
            <w:tcBorders>
              <w:top w:color="231f20" w:space="0" w:sz="4" w:val="single"/>
              <w:left w:color="231f20" w:space="0" w:sz="4" w:val="single"/>
              <w:bottom w:color="231f20" w:space="0" w:sz="4" w:val="single"/>
              <w:right w:color="000000" w:space="0" w:sz="0" w:val="nil"/>
            </w:tcBorders>
            <w:tcMar>
              <w:top w:w="28.0" w:type="dxa"/>
              <w:left w:w="102.0" w:type="dxa"/>
              <w:bottom w:w="28.0" w:type="dxa"/>
              <w:right w:w="102.0" w:type="dxa"/>
            </w:tcMar>
          </w:tcPr>
          <w:p w:rsidR="00000000" w:rsidDel="00000000" w:rsidP="00000000" w:rsidRDefault="00000000" w:rsidRPr="00000000" w14:paraId="00000052">
            <w:pPr>
              <w:spacing w:after="0" w:lineRule="auto"/>
              <w:ind w:right="88"/>
              <w:jc w:val="right"/>
              <w:rPr>
                <w:color w:val="231f20"/>
                <w:sz w:val="16"/>
                <w:szCs w:val="16"/>
              </w:rPr>
            </w:pPr>
            <w:r w:rsidDel="00000000" w:rsidR="00000000" w:rsidRPr="00000000">
              <w:rPr>
                <w:color w:val="231f20"/>
                <w:sz w:val="16"/>
                <w:szCs w:val="16"/>
                <w:rtl w:val="0"/>
              </w:rPr>
              <w:t xml:space="preserve">원</w:t>
            </w:r>
          </w:p>
        </w:tc>
      </w:tr>
      <w:tr>
        <w:trPr>
          <w:cantSplit w:val="0"/>
          <w:trHeight w:val="105" w:hRule="atLeast"/>
          <w:tblHeader w:val="0"/>
        </w:trPr>
        <w:tc>
          <w:tcPr>
            <w:gridSpan w:val="4"/>
            <w:tcBorders>
              <w:left w:color="000000" w:space="0" w:sz="0" w:val="nil"/>
              <w:bottom w:color="333399" w:space="0" w:sz="12" w:val="single"/>
              <w:right w:color="231f20" w:space="0" w:sz="4" w:val="single"/>
            </w:tcBorders>
            <w:shd w:fill="f3f3ff" w:val="clear"/>
            <w:vAlign w:val="center"/>
          </w:tcPr>
          <w:p w:rsidR="00000000" w:rsidDel="00000000" w:rsidP="00000000" w:rsidRDefault="00000000" w:rsidRPr="00000000" w14:paraId="00000053">
            <w:pPr>
              <w:spacing w:after="0" w:lineRule="auto"/>
              <w:ind w:right="206"/>
              <w:jc w:val="center"/>
              <w:rPr>
                <w:color w:val="231f20"/>
                <w:sz w:val="16"/>
                <w:szCs w:val="16"/>
              </w:rPr>
            </w:pPr>
            <w:r w:rsidDel="00000000" w:rsidR="00000000" w:rsidRPr="00000000">
              <w:rPr>
                <w:b w:val="1"/>
                <w:bCs w:val="1"/>
                <w:color w:val="000000"/>
                <w:sz w:val="16"/>
                <w:szCs w:val="16"/>
                <w:rtl w:val="0"/>
              </w:rPr>
              <w:t xml:space="preserve">총 액</w:t>
            </w:r>
            <w:r w:rsidDel="00000000" w:rsidR="00000000" w:rsidRPr="00000000">
              <w:rPr>
                <w:rtl w:val="0"/>
              </w:rPr>
            </w:r>
          </w:p>
        </w:tc>
        <w:tc>
          <w:tcPr>
            <w:tcBorders>
              <w:top w:color="231f20" w:space="0" w:sz="4" w:val="single"/>
              <w:left w:color="231f20" w:space="0" w:sz="4" w:val="single"/>
              <w:bottom w:color="333399" w:space="0" w:sz="12" w:val="single"/>
              <w:right w:color="000000" w:space="0" w:sz="0" w:val="nil"/>
            </w:tcBorders>
            <w:tcMar>
              <w:top w:w="28.0" w:type="dxa"/>
              <w:left w:w="102.0" w:type="dxa"/>
              <w:bottom w:w="28.0" w:type="dxa"/>
              <w:right w:w="102.0" w:type="dxa"/>
            </w:tcMar>
          </w:tcPr>
          <w:p w:rsidR="00000000" w:rsidDel="00000000" w:rsidP="00000000" w:rsidRDefault="00000000" w:rsidRPr="00000000" w14:paraId="00000057">
            <w:pPr>
              <w:spacing w:after="0" w:lineRule="auto"/>
              <w:ind w:right="88"/>
              <w:jc w:val="right"/>
              <w:rPr>
                <w:b w:val="1"/>
                <w:bCs w:val="1"/>
                <w:color w:val="231f20"/>
                <w:sz w:val="16"/>
                <w:szCs w:val="16"/>
              </w:rPr>
            </w:pPr>
            <w:r w:rsidDel="00000000" w:rsidR="00000000" w:rsidRPr="00000000">
              <w:rPr>
                <w:b w:val="1"/>
                <w:bCs w:val="1"/>
                <w:color w:val="231f20"/>
                <w:sz w:val="16"/>
                <w:szCs w:val="16"/>
                <w:rtl w:val="0"/>
              </w:rPr>
              <w:t xml:space="preserve">원</w:t>
            </w:r>
          </w:p>
        </w:tc>
      </w:tr>
    </w:tbl>
    <w:p w:rsidR="00000000" w:rsidDel="00000000" w:rsidP="00000000" w:rsidRDefault="00000000" w:rsidRPr="00000000" w14:paraId="00000058">
      <w:pPr>
        <w:numPr>
          <w:ilvl w:val="0"/>
          <w:numId w:val="12"/>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2e3092"/>
          <w:sz w:val="19"/>
          <w:szCs w:val="19"/>
          <w:rtl w:val="0"/>
        </w:rPr>
        <w:t xml:space="preserve">독립부스는 전시 면적만 제공(Space Only)하며, 부스 구조물은 참가업체가 직접 설치(시공)하여야 합니다.</w:t>
      </w:r>
      <w:r w:rsidDel="00000000" w:rsidR="00000000" w:rsidRPr="00000000">
        <w:rPr>
          <w:rtl w:val="0"/>
        </w:rPr>
      </w:r>
    </w:p>
    <w:p w:rsidR="00000000" w:rsidDel="00000000" w:rsidP="00000000" w:rsidRDefault="00000000" w:rsidRPr="00000000" w14:paraId="00000059">
      <w:pPr>
        <w:numPr>
          <w:ilvl w:val="0"/>
          <w:numId w:val="17"/>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19"/>
          <w:szCs w:val="19"/>
          <w:rtl w:val="0"/>
        </w:rPr>
        <w:t xml:space="preserve">독립부스의 최소 신청 단위는 2부스입니다.</w:t>
      </w:r>
      <w:r w:rsidDel="00000000" w:rsidR="00000000" w:rsidRPr="00000000">
        <w:rPr>
          <w:rtl w:val="0"/>
        </w:rPr>
      </w:r>
    </w:p>
    <w:p w:rsidR="00000000" w:rsidDel="00000000" w:rsidP="00000000" w:rsidRDefault="00000000" w:rsidRPr="00000000" w14:paraId="0000005A">
      <w:pPr>
        <w:numPr>
          <w:ilvl w:val="0"/>
          <w:numId w:val="18"/>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9"/>
          <w:szCs w:val="19"/>
          <w:rtl w:val="0"/>
        </w:rPr>
        <w:t xml:space="preserve">조립부스 포함사항 : 전시 면적 및 조립식 형태의 부스를 제공하며, 주최 측의 사정에 따라 사양이 변경될 수 있습니다.</w:t>
      </w:r>
      <w:r w:rsidDel="00000000" w:rsidR="00000000" w:rsidRPr="00000000">
        <w:rPr>
          <w:rtl w:val="0"/>
        </w:rPr>
      </w:r>
    </w:p>
    <w:p w:rsidR="00000000" w:rsidDel="00000000" w:rsidP="00000000" w:rsidRDefault="00000000" w:rsidRPr="00000000" w14:paraId="0000005B">
      <w:pPr>
        <w:spacing w:after="0" w:line="168" w:lineRule="auto"/>
        <w:ind w:left="574" w:firstLine="0"/>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6"/>
          <w:szCs w:val="16"/>
          <w:rtl w:val="0"/>
        </w:rPr>
        <w:t xml:space="preserve">※ 포함내역 : 전시자 간 벽체, 부스간판, 파이텍스, 콘센트, 조명, 전기(1kw), 기본가구(의자 1개, 상담테이블 1개)</w:t>
      </w:r>
      <w:r w:rsidDel="00000000" w:rsidR="00000000" w:rsidRPr="00000000">
        <w:rPr>
          <w:rtl w:val="0"/>
        </w:rPr>
      </w:r>
    </w:p>
    <w:p w:rsidR="00000000" w:rsidDel="00000000" w:rsidP="00000000" w:rsidRDefault="00000000" w:rsidRPr="00000000" w14:paraId="0000005C">
      <w:pPr>
        <w:numPr>
          <w:ilvl w:val="0"/>
          <w:numId w:val="19"/>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19"/>
          <w:szCs w:val="19"/>
          <w:rtl w:val="0"/>
        </w:rPr>
        <w:t xml:space="preserve">신청서 파일과 사업자등록증(JPG, PDF파일 형태)을 </w:t>
      </w:r>
      <w:hyperlink r:id="rId7">
        <w:r w:rsidDel="00000000" w:rsidR="00000000" w:rsidRPr="00000000">
          <w:rPr>
            <w:rFonts w:ascii="KoPubWorld돋움체 Medium" w:cs="KoPubWorld돋움체 Medium" w:eastAsia="KoPubWorld돋움체 Medium" w:hAnsi="KoPubWorld돋움체 Medium"/>
            <w:color w:val="2e3092"/>
            <w:sz w:val="19"/>
            <w:szCs w:val="19"/>
            <w:u w:val="single"/>
            <w:rtl w:val="0"/>
          </w:rPr>
          <w:t xml:space="preserve">koindex@kintex.com</w:t>
        </w:r>
      </w:hyperlink>
      <w:hyperlink r:id="rId8">
        <w:r w:rsidDel="00000000" w:rsidR="00000000" w:rsidRPr="00000000">
          <w:rPr>
            <w:rFonts w:ascii="KoPubWorld돋움체 Medium" w:cs="KoPubWorld돋움체 Medium" w:eastAsia="KoPubWorld돋움체 Medium" w:hAnsi="KoPubWorld돋움체 Medium"/>
            <w:color w:val="2e3092"/>
            <w:sz w:val="19"/>
            <w:szCs w:val="19"/>
            <w:rtl w:val="0"/>
          </w:rPr>
          <w:t xml:space="preserve">으로 </w:t>
        </w:r>
      </w:hyperlink>
      <w:r w:rsidDel="00000000" w:rsidR="00000000" w:rsidRPr="00000000">
        <w:rPr>
          <w:rFonts w:ascii="KoPubWorld돋움체 Medium" w:cs="KoPubWorld돋움체 Medium" w:eastAsia="KoPubWorld돋움체 Medium" w:hAnsi="KoPubWorld돋움체 Medium"/>
          <w:color w:val="2e3092"/>
          <w:sz w:val="19"/>
          <w:szCs w:val="19"/>
          <w:rtl w:val="0"/>
        </w:rPr>
        <w:t xml:space="preserve">함께 발송하여 주시기 바랍니다.</w:t>
      </w:r>
      <w:r w:rsidDel="00000000" w:rsidR="00000000" w:rsidRPr="00000000">
        <w:rPr>
          <w:rtl w:val="0"/>
        </w:rPr>
      </w:r>
    </w:p>
    <w:p w:rsidR="00000000" w:rsidDel="00000000" w:rsidP="00000000" w:rsidRDefault="00000000" w:rsidRPr="00000000" w14:paraId="0000005D">
      <w:pPr>
        <w:numPr>
          <w:ilvl w:val="0"/>
          <w:numId w:val="17"/>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e3092"/>
          <w:sz w:val="19"/>
          <w:szCs w:val="19"/>
          <w:rtl w:val="0"/>
        </w:rPr>
        <w:t xml:space="preserve">계약금(참가비 총액의 50%)은 인보이스(Invoice) 수령 후 7일 이내, 잔금은 30일 이내 납부하여야 합니다.</w:t>
      </w:r>
      <w:r w:rsidDel="00000000" w:rsidR="00000000" w:rsidRPr="00000000">
        <w:rPr>
          <w:rtl w:val="0"/>
        </w:rPr>
      </w:r>
    </w:p>
    <w:p w:rsidR="00000000" w:rsidDel="00000000" w:rsidP="00000000" w:rsidRDefault="00000000" w:rsidRPr="00000000" w14:paraId="0000005E">
      <w:pPr>
        <w:numPr>
          <w:ilvl w:val="0"/>
          <w:numId w:val="20"/>
        </w:numPr>
        <w:tabs>
          <w:tab w:val="left" w:leader="none" w:pos="308"/>
        </w:tabs>
        <w:spacing w:after="0" w:line="168" w:lineRule="auto"/>
        <w:ind w:left="492" w:hanging="188"/>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9"/>
          <w:szCs w:val="19"/>
          <w:rtl w:val="0"/>
        </w:rPr>
        <w:t xml:space="preserve">참가비 납입계좌는 </w:t>
      </w:r>
      <w:r w:rsidDel="00000000" w:rsidR="00000000" w:rsidRPr="00000000">
        <w:rPr>
          <w:rFonts w:ascii="KoPubWorld돋움체 Medium" w:cs="KoPubWorld돋움체 Medium" w:eastAsia="KoPubWorld돋움체 Medium" w:hAnsi="KoPubWorld돋움체 Medium"/>
          <w:color w:val="2e3092"/>
          <w:sz w:val="19"/>
          <w:szCs w:val="19"/>
          <w:rtl w:val="0"/>
        </w:rPr>
        <w:t xml:space="preserve">대한민국산업전시회(KoINDEX) 사무국에서 발행한 인보이스를 참조</w:t>
      </w:r>
      <w:r w:rsidDel="00000000" w:rsidR="00000000" w:rsidRPr="00000000">
        <w:rPr>
          <w:rFonts w:ascii="KoPubWorld돋움체 Medium" w:cs="KoPubWorld돋움체 Medium" w:eastAsia="KoPubWorld돋움체 Medium" w:hAnsi="KoPubWorld돋움체 Medium"/>
          <w:color w:val="231f20"/>
          <w:sz w:val="19"/>
          <w:szCs w:val="19"/>
          <w:rtl w:val="0"/>
        </w:rPr>
        <w:t xml:space="preserve">하시기 바랍니다.</w:t>
      </w:r>
      <w:r w:rsidDel="00000000" w:rsidR="00000000" w:rsidRPr="00000000">
        <w:rPr>
          <w:rtl w:val="0"/>
        </w:rPr>
      </w:r>
    </w:p>
    <w:p w:rsidR="00000000" w:rsidDel="00000000" w:rsidP="00000000" w:rsidRDefault="00000000" w:rsidRPr="00000000" w14:paraId="0000005F">
      <w:pPr>
        <w:numPr>
          <w:ilvl w:val="2"/>
          <w:numId w:val="1"/>
        </w:numPr>
        <w:spacing w:after="0" w:line="240" w:lineRule="auto"/>
        <w:ind w:left="1134" w:right="1432" w:firstLine="0"/>
        <w:jc w:val="center"/>
        <w:rPr>
          <w:rFonts w:ascii="KoPubWorld돋움체 Medium" w:cs="KoPubWorld돋움체 Medium" w:eastAsia="KoPubWorld돋움체 Medium" w:hAnsi="KoPubWorld돋움체 Medium"/>
          <w:color w:val="000000"/>
          <w:sz w:val="24"/>
          <w:szCs w:val="24"/>
        </w:rPr>
      </w:pPr>
      <w:r w:rsidDel="00000000" w:rsidR="00000000" w:rsidRPr="00000000">
        <w:rPr>
          <w:rFonts w:ascii="KoPubWorld돋움체 Medium" w:cs="KoPubWorld돋움체 Medium" w:eastAsia="KoPubWorld돋움체 Medium" w:hAnsi="KoPubWorld돋움체 Medium"/>
          <w:color w:val="231f20"/>
          <w:sz w:val="24"/>
          <w:szCs w:val="24"/>
          <w:rtl w:val="0"/>
        </w:rPr>
        <w:t xml:space="preserve">당 사는 대한민국산업전시회(KoINDEX)의 참가규정을 준수할 것을 서약하며     상기의 내용과 같이 참가신청서를 제출합니다.</w:t>
      </w:r>
      <w:r w:rsidDel="00000000" w:rsidR="00000000" w:rsidRPr="00000000">
        <w:rPr>
          <w:rtl w:val="0"/>
        </w:rPr>
      </w:r>
    </w:p>
    <w:p w:rsidR="00000000" w:rsidDel="00000000" w:rsidP="00000000" w:rsidRDefault="00000000" w:rsidRPr="00000000" w14:paraId="00000060">
      <w:pPr>
        <w:tabs>
          <w:tab w:val="left" w:leader="none" w:pos="850"/>
          <w:tab w:val="left" w:leader="none" w:pos="1702"/>
        </w:tabs>
        <w:spacing w:after="0" w:before="66" w:line="240" w:lineRule="auto"/>
        <w:ind w:right="360"/>
        <w:jc w:val="righ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22"/>
          <w:szCs w:val="22"/>
          <w:rtl w:val="0"/>
        </w:rPr>
        <w:t xml:space="preserve">년</w:t>
      </w:r>
      <w:r w:rsidDel="00000000" w:rsidR="00000000" w:rsidRPr="00000000">
        <w:rPr>
          <w:rFonts w:ascii="KoPubWorld돋움체 Medium" w:cs="KoPubWorld돋움체 Medium" w:eastAsia="KoPubWorld돋움체 Medium" w:hAnsi="KoPubWorld돋움체 Medium"/>
          <w:color w:val="000000"/>
          <w:sz w:val="22"/>
          <w:szCs w:val="22"/>
          <w:rtl w:val="0"/>
        </w:rPr>
        <w:tab/>
      </w:r>
      <w:r w:rsidDel="00000000" w:rsidR="00000000" w:rsidRPr="00000000">
        <w:rPr>
          <w:rFonts w:ascii="KoPubWorld돋움체 Medium" w:cs="KoPubWorld돋움체 Medium" w:eastAsia="KoPubWorld돋움체 Medium" w:hAnsi="KoPubWorld돋움체 Medium"/>
          <w:color w:val="231f20"/>
          <w:sz w:val="22"/>
          <w:szCs w:val="22"/>
          <w:rtl w:val="0"/>
        </w:rPr>
        <w:t xml:space="preserve">월</w:t>
      </w:r>
      <w:r w:rsidDel="00000000" w:rsidR="00000000" w:rsidRPr="00000000">
        <w:rPr>
          <w:rFonts w:ascii="KoPubWorld돋움체 Medium" w:cs="KoPubWorld돋움체 Medium" w:eastAsia="KoPubWorld돋움체 Medium" w:hAnsi="KoPubWorld돋움체 Medium"/>
          <w:color w:val="000000"/>
          <w:sz w:val="22"/>
          <w:szCs w:val="22"/>
          <w:rtl w:val="0"/>
        </w:rPr>
        <w:tab/>
      </w:r>
      <w:r w:rsidDel="00000000" w:rsidR="00000000" w:rsidRPr="00000000">
        <w:rPr>
          <w:rFonts w:ascii="KoPubWorld돋움체 Medium" w:cs="KoPubWorld돋움체 Medium" w:eastAsia="KoPubWorld돋움체 Medium" w:hAnsi="KoPubWorld돋움체 Medium"/>
          <w:color w:val="231f20"/>
          <w:sz w:val="22"/>
          <w:szCs w:val="22"/>
          <w:rtl w:val="0"/>
        </w:rPr>
        <w:t xml:space="preserve">일</w:t>
      </w:r>
      <w:r w:rsidDel="00000000" w:rsidR="00000000" w:rsidRPr="00000000">
        <w:rPr>
          <w:rtl w:val="0"/>
        </w:rPr>
      </w:r>
    </w:p>
    <w:p w:rsidR="00000000" w:rsidDel="00000000" w:rsidP="00000000" w:rsidRDefault="00000000" w:rsidRPr="00000000" w14:paraId="00000061">
      <w:pPr>
        <w:spacing w:after="0" w:before="138" w:line="240" w:lineRule="auto"/>
        <w:ind w:left="6818" w:firstLine="0"/>
        <w:jc w:val="left"/>
        <w:rPr>
          <w:rFonts w:ascii="KoPubWorld돋움체 Medium" w:cs="KoPubWorld돋움체 Medium" w:eastAsia="KoPubWorld돋움체 Medium" w:hAnsi="KoPubWorld돋움체 Medium"/>
          <w:color w:val="000000"/>
        </w:rPr>
      </w:pPr>
      <w:r w:rsidDel="00000000" w:rsidR="00000000" w:rsidRPr="00000000">
        <w:rPr>
          <w:rFonts w:ascii="KoPubWorld돋움체 Medium" w:cs="KoPubWorld돋움체 Medium" w:eastAsia="KoPubWorld돋움체 Medium" w:hAnsi="KoPubWorld돋움체 Medium"/>
          <w:color w:val="231f20"/>
          <w:rtl w:val="0"/>
        </w:rPr>
        <w:t xml:space="preserve">대표자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6315075</wp:posOffset>
            </wp:positionH>
            <wp:positionV relativeFrom="paragraph">
              <wp:posOffset>496570</wp:posOffset>
            </wp:positionV>
            <wp:extent cx="140335" cy="140335"/>
            <wp:effectExtent b="0" l="0" r="0" t="0"/>
            <wp:wrapNone/>
            <wp:docPr id="2054"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140335" cy="1403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6315075</wp:posOffset>
            </wp:positionH>
            <wp:positionV relativeFrom="paragraph">
              <wp:posOffset>136525</wp:posOffset>
            </wp:positionV>
            <wp:extent cx="140335" cy="140335"/>
            <wp:effectExtent b="0" l="0" r="0" t="0"/>
            <wp:wrapNone/>
            <wp:docPr id="2053"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140335" cy="1403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4653280</wp:posOffset>
            </wp:positionH>
            <wp:positionV relativeFrom="paragraph">
              <wp:posOffset>354330</wp:posOffset>
            </wp:positionV>
            <wp:extent cx="5731510" cy="62865"/>
            <wp:effectExtent b="0" l="0" r="0" t="0"/>
            <wp:wrapNone/>
            <wp:docPr id="2052" name="image2.gif"/>
            <a:graphic>
              <a:graphicData uri="http://schemas.openxmlformats.org/drawingml/2006/picture">
                <pic:pic>
                  <pic:nvPicPr>
                    <pic:cNvPr id="0" name="image2.gif"/>
                    <pic:cNvPicPr preferRelativeResize="0"/>
                  </pic:nvPicPr>
                  <pic:blipFill>
                    <a:blip r:embed="rId10"/>
                    <a:srcRect b="0" l="0" r="0" t="0"/>
                    <a:stretch>
                      <a:fillRect/>
                    </a:stretch>
                  </pic:blipFill>
                  <pic:spPr>
                    <a:xfrm>
                      <a:off x="0" y="0"/>
                      <a:ext cx="5731510" cy="62865"/>
                    </a:xfrm>
                    <a:prstGeom prst="rect"/>
                    <a:ln/>
                  </pic:spPr>
                </pic:pic>
              </a:graphicData>
            </a:graphic>
          </wp:anchor>
        </w:drawing>
      </w:r>
    </w:p>
    <w:p w:rsidR="00000000" w:rsidDel="00000000" w:rsidP="00000000" w:rsidRDefault="00000000" w:rsidRPr="00000000" w14:paraId="00000062">
      <w:pPr>
        <w:spacing w:after="54" w:before="108" w:line="240" w:lineRule="auto"/>
        <w:ind w:left="6818" w:firstLine="0"/>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rtl w:val="0"/>
        </w:rPr>
        <w:t xml:space="preserve">담당자 </w:t>
      </w:r>
      <w:r w:rsidDel="00000000" w:rsidR="00000000" w:rsidRPr="00000000">
        <w:rPr>
          <w:rtl w:val="0"/>
        </w:rPr>
      </w:r>
    </w:p>
    <w:p w:rsidR="00000000" w:rsidDel="00000000" w:rsidP="00000000" w:rsidRDefault="00000000" w:rsidRPr="00000000" w14:paraId="00000063">
      <w:pPr>
        <w:spacing w:after="0" w:line="20" w:lineRule="auto"/>
        <w:ind w:left="7480" w:firstLine="0"/>
        <w:jc w:val="left"/>
        <w:rPr>
          <w:rFonts w:ascii="KoPubWorld돋움체 Medium" w:cs="KoPubWorld돋움체 Medium" w:eastAsia="KoPubWorld돋움체 Medium" w:hAnsi="KoPubWorld돋움체 Medium"/>
          <w:color w:val="000000"/>
          <w:sz w:val="2"/>
          <w:szCs w:val="2"/>
        </w:rPr>
      </w:pPr>
      <w:r w:rsidDel="00000000" w:rsidR="00000000" w:rsidRPr="00000000">
        <w:rPr>
          <w:rtl w:val="0"/>
        </w:rPr>
      </w:r>
    </w:p>
    <w:p w:rsidR="00000000" w:rsidDel="00000000" w:rsidP="00000000" w:rsidRDefault="00000000" w:rsidRPr="00000000" w14:paraId="00000064">
      <w:pPr>
        <w:spacing w:after="0" w:line="45" w:lineRule="auto"/>
        <w:jc w:val="left"/>
        <w:rPr>
          <w:rFonts w:ascii="KoPubWorld돋움체 Medium" w:cs="KoPubWorld돋움체 Medium" w:eastAsia="KoPubWorld돋움체 Medium" w:hAnsi="KoPubWorld돋움체 Medium"/>
          <w:color w:val="000000"/>
          <w:sz w:val="4"/>
          <w:szCs w:val="4"/>
        </w:rPr>
        <w:sectPr>
          <w:headerReference r:id="rId11" w:type="default"/>
          <w:footerReference r:id="rId12" w:type="default"/>
          <w:pgSz w:h="16838" w:w="11906" w:orient="portrait"/>
          <w:pgMar w:bottom="720" w:top="720" w:left="720" w:right="720" w:header="510" w:footer="397"/>
          <w:pgNumType w:start="1"/>
        </w:sectPr>
      </w:pPr>
      <w:r w:rsidDel="00000000" w:rsidR="00000000" w:rsidRPr="00000000">
        <w:rPr>
          <w:rtl w:val="0"/>
        </w:rPr>
      </w:r>
    </w:p>
    <w:p w:rsidR="00000000" w:rsidDel="00000000" w:rsidP="00000000" w:rsidRDefault="00000000" w:rsidRPr="00000000" w14:paraId="00000065">
      <w:pPr>
        <w:numPr>
          <w:ilvl w:val="0"/>
          <w:numId w:val="21"/>
        </w:numPr>
        <w:tabs>
          <w:tab w:val="left" w:leader="none" w:pos="272"/>
        </w:tabs>
        <w:spacing w:after="0" w:before="80" w:line="248.00000000000006" w:lineRule="auto"/>
        <w:ind w:left="426" w:hanging="154"/>
        <w:jc w:val="left"/>
        <w:rPr>
          <w:rFonts w:ascii="KoPubWorld돋움체 Medium" w:cs="KoPubWorld돋움체 Medium" w:eastAsia="KoPubWorld돋움체 Medium" w:hAnsi="KoPubWorld돋움체 Medium"/>
          <w:color w:val="000000"/>
          <w:sz w:val="16"/>
          <w:szCs w:val="16"/>
        </w:rPr>
      </w:pPr>
      <w:bookmarkStart w:colFirst="0" w:colLast="0" w:name="_heading=h.vbb9mdmjmcje" w:id="0"/>
      <w:bookmarkEnd w:id="0"/>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1조 (용어의 정의)</w:t>
      </w:r>
      <w:r w:rsidDel="00000000" w:rsidR="00000000" w:rsidRPr="00000000">
        <w:rPr>
          <w:rtl w:val="0"/>
        </w:rPr>
      </w:r>
    </w:p>
    <w:p w:rsidR="00000000" w:rsidDel="00000000" w:rsidP="00000000" w:rsidRDefault="00000000" w:rsidRPr="00000000" w14:paraId="00000066">
      <w:pPr>
        <w:numPr>
          <w:ilvl w:val="1"/>
          <w:numId w:val="22"/>
        </w:numPr>
        <w:tabs>
          <w:tab w:val="left" w:leader="none" w:pos="460"/>
        </w:tabs>
        <w:spacing w:after="0" w:before="12" w:line="172" w:lineRule="auto"/>
        <w:ind w:left="606" w:right="38" w:hanging="146"/>
        <w:jc w:val="lef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231f20"/>
          <w:sz w:val="14"/>
          <w:szCs w:val="14"/>
          <w:rtl w:val="0"/>
        </w:rPr>
        <w:t xml:space="preserve">‘전시회’라 함은 킨텍스와 메쎄이상이 공동으로 주관하는 행사인 ‘KOREA INDUSTRY EXPO 2026’를 말한다.</w:t>
      </w:r>
      <w:r w:rsidDel="00000000" w:rsidR="00000000" w:rsidRPr="00000000">
        <w:rPr>
          <w:rtl w:val="0"/>
        </w:rPr>
      </w:r>
    </w:p>
    <w:p w:rsidR="00000000" w:rsidDel="00000000" w:rsidP="00000000" w:rsidRDefault="00000000" w:rsidRPr="00000000" w14:paraId="00000067">
      <w:pPr>
        <w:numPr>
          <w:ilvl w:val="1"/>
          <w:numId w:val="22"/>
        </w:numPr>
        <w:tabs>
          <w:tab w:val="left" w:leader="none" w:pos="460"/>
        </w:tabs>
        <w:spacing w:after="0" w:before="12" w:line="172" w:lineRule="auto"/>
        <w:ind w:left="606" w:right="38"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‘주최자’라 함은 킨텍스와 메쎄이상을 말한다.</w:t>
      </w:r>
    </w:p>
    <w:p w:rsidR="00000000" w:rsidDel="00000000" w:rsidP="00000000" w:rsidRDefault="00000000" w:rsidRPr="00000000" w14:paraId="00000068">
      <w:pPr>
        <w:numPr>
          <w:ilvl w:val="1"/>
          <w:numId w:val="22"/>
        </w:numPr>
        <w:tabs>
          <w:tab w:val="left" w:leader="none" w:pos="460"/>
        </w:tabs>
        <w:spacing w:after="0" w:before="12" w:line="172" w:lineRule="auto"/>
        <w:ind w:left="606" w:right="38"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‘참가자’라 함은 본 전시회 참가를 위해 참가신청서를 제출하고 주최자의 승인을 득한 기업, 개인, 기관 및 협·단체 등을 말한다.</w:t>
      </w:r>
    </w:p>
    <w:p w:rsidR="00000000" w:rsidDel="00000000" w:rsidP="00000000" w:rsidRDefault="00000000" w:rsidRPr="00000000" w14:paraId="00000069">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2조 (참가신청 및 계약)</w:t>
      </w:r>
      <w:r w:rsidDel="00000000" w:rsidR="00000000" w:rsidRPr="00000000">
        <w:rPr>
          <w:rtl w:val="0"/>
        </w:rPr>
      </w:r>
    </w:p>
    <w:p w:rsidR="00000000" w:rsidDel="00000000" w:rsidP="00000000" w:rsidRDefault="00000000" w:rsidRPr="00000000" w14:paraId="0000006A">
      <w:pPr>
        <w:spacing w:after="0" w:before="6" w:line="173" w:lineRule="auto"/>
        <w:ind w:left="459" w:right="40" w:firstLine="0"/>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231f20"/>
          <w:sz w:val="14"/>
          <w:szCs w:val="14"/>
          <w:rtl w:val="0"/>
        </w:rPr>
        <w:t xml:space="preserve">전시회에 참가신청을 하고자 하는 자는 주최자가 정한 방식(온라인 또는 서면)으로 계약내용을 확인한 후, 참가신청서를 작성하여 제출하고, 주최자가 승인함으로써 계약이 체결된다.</w:t>
      </w:r>
      <w:r w:rsidDel="00000000" w:rsidR="00000000" w:rsidRPr="00000000">
        <w:rPr>
          <w:rtl w:val="0"/>
        </w:rPr>
      </w:r>
    </w:p>
    <w:p w:rsidR="00000000" w:rsidDel="00000000" w:rsidP="00000000" w:rsidRDefault="00000000" w:rsidRPr="00000000" w14:paraId="0000006B">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3조 (참가비 납입)</w:t>
      </w:r>
      <w:r w:rsidDel="00000000" w:rsidR="00000000" w:rsidRPr="00000000">
        <w:rPr>
          <w:rtl w:val="0"/>
        </w:rPr>
      </w:r>
    </w:p>
    <w:p w:rsidR="00000000" w:rsidDel="00000000" w:rsidP="00000000" w:rsidRDefault="00000000" w:rsidRPr="00000000" w14:paraId="0000006C">
      <w:pPr>
        <w:numPr>
          <w:ilvl w:val="0"/>
          <w:numId w:val="2"/>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참가비는 참가신청서에 기재된 세부내역의 합산총액을 의미한다.</w:t>
      </w:r>
    </w:p>
    <w:p w:rsidR="00000000" w:rsidDel="00000000" w:rsidP="00000000" w:rsidRDefault="00000000" w:rsidRPr="00000000" w14:paraId="0000006D">
      <w:pPr>
        <w:numPr>
          <w:ilvl w:val="0"/>
          <w:numId w:val="2"/>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참가자는 참가비의 50%에 해당하는 계약금을 인보이스 수령 후 7일 이내, 잔금은 30일 이내까지 완납해야 한다.</w:t>
      </w:r>
    </w:p>
    <w:p w:rsidR="00000000" w:rsidDel="00000000" w:rsidP="00000000" w:rsidRDefault="00000000" w:rsidRPr="00000000" w14:paraId="0000006E">
      <w:pPr>
        <w:numPr>
          <w:ilvl w:val="0"/>
          <w:numId w:val="2"/>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지정된 기한 내에 잔금을 납부하지 않을 경우 주최자는 참가신청 취소(계약 해지)를 할 수 있으며, 이 경우 참가자는 이미 납입한 참가비에 대하여 반환을 청구할 수 없다.</w:t>
      </w:r>
    </w:p>
    <w:p w:rsidR="00000000" w:rsidDel="00000000" w:rsidP="00000000" w:rsidRDefault="00000000" w:rsidRPr="00000000" w14:paraId="0000006F">
      <w:pPr>
        <w:numPr>
          <w:ilvl w:val="0"/>
          <w:numId w:val="2"/>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참가신청이 신청 마감기한 이후일 경우 부스임대료는 100% 완납하는 것을 원칙으로 한다.</w:t>
      </w:r>
    </w:p>
    <w:p w:rsidR="00000000" w:rsidDel="00000000" w:rsidP="00000000" w:rsidRDefault="00000000" w:rsidRPr="00000000" w14:paraId="00000070">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4조 (계약의 변경 및 해지)</w:t>
      </w:r>
      <w:r w:rsidDel="00000000" w:rsidR="00000000" w:rsidRPr="00000000">
        <w:rPr>
          <w:rtl w:val="0"/>
        </w:rPr>
      </w:r>
    </w:p>
    <w:p w:rsidR="00000000" w:rsidDel="00000000" w:rsidP="00000000" w:rsidRDefault="00000000" w:rsidRPr="00000000" w14:paraId="00000071">
      <w:pPr>
        <w:numPr>
          <w:ilvl w:val="0"/>
          <w:numId w:val="3"/>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계약의 변경: 참가자는 전시회 개최 90일 전까지 참가신청 계약의 세부내용을 변경 요청할 수 있고, 주최자는 전시회 운영상의 차질이 없는 범위 내에서 이를 승인할 수 있다.</w:t>
      </w:r>
    </w:p>
    <w:p w:rsidR="00000000" w:rsidDel="00000000" w:rsidP="00000000" w:rsidRDefault="00000000" w:rsidRPr="00000000" w14:paraId="00000072">
      <w:pPr>
        <w:numPr>
          <w:ilvl w:val="0"/>
          <w:numId w:val="3"/>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참가취소(계약해지): 참가자가 참가신청 계약의 해지를 원하는 경우, 반드시 서면으로 의사를 표시하되 해지에 따른 손해 위약금을 제5조와 같이 주최자에게 납부해야 한다.</w:t>
      </w:r>
    </w:p>
    <w:p w:rsidR="00000000" w:rsidDel="00000000" w:rsidP="00000000" w:rsidRDefault="00000000" w:rsidRPr="00000000" w14:paraId="00000073">
      <w:pPr>
        <w:numPr>
          <w:ilvl w:val="0"/>
          <w:numId w:val="3"/>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배정된 전시부스의 전부 또는 일부의 사용을 거부하거나 참가비를 기한 내에 납부하지 않을 경우, 주최자는 참가신청 계약을 해지할 수 있으며 이 경우 기납입된 참가비는 반환하지 않는다.</w:t>
      </w:r>
    </w:p>
    <w:p w:rsidR="00000000" w:rsidDel="00000000" w:rsidP="00000000" w:rsidRDefault="00000000" w:rsidRPr="00000000" w14:paraId="00000074">
      <w:pPr>
        <w:numPr>
          <w:ilvl w:val="0"/>
          <w:numId w:val="3"/>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주최자의 승인 없이 참가를 포기할 경우 기납입된 참가비는 반환하지 않는다.</w:t>
      </w:r>
    </w:p>
    <w:p w:rsidR="00000000" w:rsidDel="00000000" w:rsidP="00000000" w:rsidRDefault="00000000" w:rsidRPr="00000000" w14:paraId="00000075">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5조 (참가취소(계약해지) 위약금)</w:t>
      </w:r>
      <w:r w:rsidDel="00000000" w:rsidR="00000000" w:rsidRPr="00000000">
        <w:rPr>
          <w:rtl w:val="0"/>
        </w:rPr>
      </w:r>
    </w:p>
    <w:p w:rsidR="00000000" w:rsidDel="00000000" w:rsidP="00000000" w:rsidRDefault="00000000" w:rsidRPr="00000000" w14:paraId="00000076">
      <w:pPr>
        <w:numPr>
          <w:ilvl w:val="0"/>
          <w:numId w:val="4"/>
        </w:numPr>
        <w:tabs>
          <w:tab w:val="left" w:leader="none" w:pos="460"/>
        </w:tabs>
        <w:spacing w:after="0" w:line="178" w:lineRule="auto"/>
        <w:ind w:left="606"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전시회 참가를 취소할 경우, 아래와 같이 지정된 위약금을 15일 이내에 주최자에게 지불해야 한다.</w:t>
      </w:r>
    </w:p>
    <w:p w:rsidR="00000000" w:rsidDel="00000000" w:rsidP="00000000" w:rsidRDefault="00000000" w:rsidRPr="00000000" w14:paraId="00000077">
      <w:pPr>
        <w:numPr>
          <w:ilvl w:val="0"/>
          <w:numId w:val="4"/>
        </w:numPr>
        <w:tabs>
          <w:tab w:val="left" w:leader="none" w:pos="460"/>
        </w:tabs>
        <w:spacing w:after="0" w:line="178" w:lineRule="auto"/>
        <w:ind w:left="606"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기납입한 참가비는 동 위약금으로 차감하며, 부족 시 추가 납입해야 한다.</w:t>
      </w:r>
    </w:p>
    <w:p w:rsidR="00000000" w:rsidDel="00000000" w:rsidP="00000000" w:rsidRDefault="00000000" w:rsidRPr="00000000" w14:paraId="00000078">
      <w:pPr>
        <w:tabs>
          <w:tab w:val="left" w:leader="none" w:pos="460"/>
        </w:tabs>
        <w:spacing w:after="0" w:line="178" w:lineRule="auto"/>
        <w:ind w:left="606" w:firstLine="0"/>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-전시회 개최 90일 전까지: 총 참가비의 50%를 위약금으로 주최자에게 납부</w:t>
      </w:r>
    </w:p>
    <w:p w:rsidR="00000000" w:rsidDel="00000000" w:rsidP="00000000" w:rsidRDefault="00000000" w:rsidRPr="00000000" w14:paraId="00000079">
      <w:pPr>
        <w:tabs>
          <w:tab w:val="left" w:leader="none" w:pos="460"/>
        </w:tabs>
        <w:spacing w:after="0" w:line="178" w:lineRule="auto"/>
        <w:ind w:left="606" w:firstLine="0"/>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-전시회 개최 89일 전부터 60일 전까지: 총 참가비의 80%를 위약금으로 주최자에게 납부</w:t>
      </w:r>
    </w:p>
    <w:p w:rsidR="00000000" w:rsidDel="00000000" w:rsidP="00000000" w:rsidRDefault="00000000" w:rsidRPr="00000000" w14:paraId="0000007A">
      <w:pPr>
        <w:tabs>
          <w:tab w:val="left" w:leader="none" w:pos="460"/>
        </w:tabs>
        <w:spacing w:after="0" w:line="178" w:lineRule="auto"/>
        <w:ind w:left="606" w:firstLine="0"/>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-전시회 개최 59일 전부터 개최일 전까지: 총 참가비의 100%를 위약금으로 주최자에게 납부</w:t>
      </w:r>
    </w:p>
    <w:p w:rsidR="00000000" w:rsidDel="00000000" w:rsidP="00000000" w:rsidRDefault="00000000" w:rsidRPr="00000000" w14:paraId="0000007B">
      <w:pPr>
        <w:numPr>
          <w:ilvl w:val="0"/>
          <w:numId w:val="4"/>
        </w:numPr>
        <w:tabs>
          <w:tab w:val="left" w:leader="none" w:pos="460"/>
        </w:tabs>
        <w:spacing w:after="0" w:line="178" w:lineRule="auto"/>
        <w:ind w:left="606"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위약금은 참가자가 참가취소의 의사표시를 한 날로부터 15일 이내에 정산을 완료해야 하며, 지정된 기간 내에 정산이 완료되지 않을 경우 주최자는 위약금 청구를 통하여 이를 충당할 수 있다.</w:t>
      </w:r>
    </w:p>
    <w:p w:rsidR="00000000" w:rsidDel="00000000" w:rsidP="00000000" w:rsidRDefault="00000000" w:rsidRPr="00000000" w14:paraId="0000007C">
      <w:pPr>
        <w:numPr>
          <w:ilvl w:val="0"/>
          <w:numId w:val="4"/>
        </w:numPr>
        <w:tabs>
          <w:tab w:val="left" w:leader="none" w:pos="460"/>
        </w:tabs>
        <w:spacing w:after="0" w:line="178" w:lineRule="auto"/>
        <w:ind w:left="606" w:hanging="146"/>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기납입한 참가비는 제5조 2항에 따라 위약금을 차감한 후 차액을 환불한다. 환불금액에 대해서는 이자를 지급하지 아니한다.</w:t>
      </w:r>
    </w:p>
    <w:p w:rsidR="00000000" w:rsidDel="00000000" w:rsidP="00000000" w:rsidRDefault="00000000" w:rsidRPr="00000000" w14:paraId="0000007D">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bookmarkStart w:colFirst="0" w:colLast="0" w:name="_heading=h.41dheee7hea0" w:id="1"/>
      <w:bookmarkEnd w:id="1"/>
      <w:r w:rsidDel="00000000" w:rsidR="00000000" w:rsidRPr="00000000">
        <w:rPr>
          <w:rFonts w:ascii="KoPubWorld돋움체 Medium" w:cs="KoPubWorld돋움체 Medium" w:eastAsia="KoPubWorld돋움체 Medium" w:hAnsi="KoPubWorld돋움체 Medium"/>
          <w:color w:val="2e3092"/>
          <w:sz w:val="16"/>
          <w:szCs w:val="16"/>
          <w:rtl w:val="0"/>
        </w:rPr>
        <w:t xml:space="preserve">제 6조 (전시부스 배정)</w:t>
      </w:r>
      <w:r w:rsidDel="00000000" w:rsidR="00000000" w:rsidRPr="00000000">
        <w:rPr>
          <w:rtl w:val="0"/>
        </w:rPr>
      </w:r>
    </w:p>
    <w:p w:rsidR="00000000" w:rsidDel="00000000" w:rsidP="00000000" w:rsidRDefault="00000000" w:rsidRPr="00000000" w14:paraId="0000007E">
      <w:pPr>
        <w:numPr>
          <w:ilvl w:val="0"/>
          <w:numId w:val="5"/>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bookmarkStart w:colFirst="0" w:colLast="0" w:name="_heading=h.i5bucd7wvpys" w:id="2"/>
      <w:bookmarkEnd w:id="2"/>
      <w:r w:rsidDel="00000000" w:rsidR="00000000" w:rsidRPr="00000000">
        <w:rPr>
          <w:rFonts w:ascii="KoPubWorld돋움체 Medium" w:cs="KoPubWorld돋움체 Medium" w:eastAsia="KoPubWorld돋움체 Medium" w:hAnsi="KoPubWorld돋움체 Medium"/>
          <w:color w:val="000000"/>
          <w:sz w:val="14"/>
          <w:szCs w:val="14"/>
          <w:rtl w:val="0"/>
        </w:rPr>
        <w:t xml:space="preserve">전시부스는 참가자가 전시장 내에서 전시품을 홍보·판매 등 목적으로 활용하는 전용공간을 의미한다.</w:t>
      </w:r>
    </w:p>
    <w:p w:rsidR="00000000" w:rsidDel="00000000" w:rsidP="00000000" w:rsidRDefault="00000000" w:rsidRPr="00000000" w14:paraId="0000007F">
      <w:pPr>
        <w:numPr>
          <w:ilvl w:val="0"/>
          <w:numId w:val="5"/>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주최자는 전시회의 합리적인 운영을 고려하여 참가자의 전시부스 위치를 배정한다.</w:t>
      </w:r>
    </w:p>
    <w:p w:rsidR="00000000" w:rsidDel="00000000" w:rsidP="00000000" w:rsidRDefault="00000000" w:rsidRPr="00000000" w14:paraId="00000080">
      <w:pPr>
        <w:numPr>
          <w:ilvl w:val="0"/>
          <w:numId w:val="5"/>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주최자는 전시회의 운영상 필요한 경우 참가자에게 배정된 전시부스 위치를 변경할 수 있다.</w:t>
      </w:r>
    </w:p>
    <w:p w:rsidR="00000000" w:rsidDel="00000000" w:rsidP="00000000" w:rsidRDefault="00000000" w:rsidRPr="00000000" w14:paraId="00000081">
      <w:pPr>
        <w:numPr>
          <w:ilvl w:val="0"/>
          <w:numId w:val="5"/>
        </w:numPr>
        <w:tabs>
          <w:tab w:val="left" w:leader="none" w:pos="460"/>
        </w:tabs>
        <w:spacing w:after="0" w:before="6" w:line="172" w:lineRule="auto"/>
        <w:ind w:left="606" w:right="38" w:hanging="146"/>
        <w:rPr>
          <w:rFonts w:ascii="KoPubWorld돋움체 Medium" w:cs="KoPubWorld돋움체 Medium" w:eastAsia="KoPubWorld돋움체 Medium" w:hAnsi="KoPubWorld돋움체 Medium"/>
          <w:color w:val="000000"/>
          <w:sz w:val="14"/>
          <w:szCs w:val="14"/>
        </w:rPr>
      </w:pPr>
      <w:bookmarkStart w:colFirst="0" w:colLast="0" w:name="_heading=h.q4wiu9zal4qm" w:id="3"/>
      <w:bookmarkEnd w:id="3"/>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참가자는 주최자의 변경을 수용해야 하며, 변경에 따른 보상을 청구하지 아니한다.</w:t>
      </w:r>
    </w:p>
    <w:p w:rsidR="00000000" w:rsidDel="00000000" w:rsidP="00000000" w:rsidRDefault="00000000" w:rsidRPr="00000000" w14:paraId="00000082">
      <w:pPr>
        <w:numPr>
          <w:ilvl w:val="0"/>
          <w:numId w:val="23"/>
        </w:numPr>
        <w:tabs>
          <w:tab w:val="left" w:leader="none" w:pos="272"/>
        </w:tabs>
        <w:spacing w:after="0" w:before="116" w:line="248.00000000000006"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7조 (전시부스의 양도금지)</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6" w:line="173" w:lineRule="auto"/>
        <w:ind w:left="526" w:right="4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참가자는 주최자의 승인 없이 배정된 전시부스 면적의 전부 또는 일부를 제3자에게 양도할 수 없다.</w:t>
      </w:r>
    </w:p>
    <w:p w:rsidR="00000000" w:rsidDel="00000000" w:rsidP="00000000" w:rsidRDefault="00000000" w:rsidRPr="00000000" w14:paraId="0000008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6" w:line="173" w:lineRule="auto"/>
        <w:ind w:left="526" w:right="4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참가자가 모회사·자회사·지사·대리점 등 관계회사와 함께 전시회에 참가하는 경우 주최자의 승인을 득하여 전시공간을 양도하되, 관계회사 명의의 참가신청서를 제출해야 한다.</w:t>
      </w:r>
    </w:p>
    <w:p w:rsidR="00000000" w:rsidDel="00000000" w:rsidP="00000000" w:rsidRDefault="00000000" w:rsidRPr="00000000" w14:paraId="00000085">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bookmarkStart w:colFirst="0" w:colLast="0" w:name="_heading=h.3u3ek67lp26y" w:id="4"/>
      <w:bookmarkEnd w:id="4"/>
      <w:r w:rsidDel="00000000" w:rsidR="00000000" w:rsidRPr="00000000">
        <w:rPr>
          <w:rFonts w:ascii="KoPubWorld돋움체 Medium" w:cs="KoPubWorld돋움체 Medium" w:eastAsia="KoPubWorld돋움체 Medium" w:hAnsi="KoPubWorld돋움체 Medium"/>
          <w:color w:val="2e3092"/>
          <w:sz w:val="16"/>
          <w:szCs w:val="16"/>
          <w:rtl w:val="0"/>
        </w:rPr>
        <w:t xml:space="preserve">제 8조 (전시품 출품 및 관리)</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180" w:lineRule="auto"/>
        <w:ind w:left="626" w:right="10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전시품 제한: 주최사는 전시품이 아래 사유에 해당하는 경우 출품을 제한할 수 있다.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640" w:right="100" w:firstLine="0"/>
        <w:jc w:val="both"/>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가. 참가신청서에 사전 신고되지 않았거나, 참가신청서에 명시한 전시품과 상이하거나, 출품이 승인되지 않은 물품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640" w:right="100" w:firstLine="0"/>
        <w:jc w:val="both"/>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나. 전시 운영상 안전사고 위험이 우려되거나, 전시회의 성격에 부합하지 아니하는 물품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640" w:right="100" w:firstLine="0"/>
        <w:jc w:val="both"/>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다. 상표권 침해 등 법률상의 제한, 인허가 흠결 등의 판매·홍보가 부적합한 물품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640" w:right="100" w:firstLine="0"/>
        <w:jc w:val="both"/>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라. 주최자의 허가 없이 직매행위를 하는 경우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640" w:right="100" w:firstLine="0"/>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231f20"/>
          <w:sz w:val="14"/>
          <w:szCs w:val="14"/>
          <w:u w:val="none"/>
          <w:shd w:fill="auto" w:val="clear"/>
          <w:vertAlign w:val="baseline"/>
          <w:rtl w:val="0"/>
        </w:rPr>
        <w:t xml:space="preserve">마. 다른 참가자와 분쟁, 참관객 민원, 혐오유발 등 전시회의 원활한 운영에 차질이 발생하거나, 질서유지와 안전관리, 사회적 물의를 일으킬 수 있는 행위의 예방을 위해 필요하다고 판단되는 경우</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180" w:lineRule="auto"/>
        <w:ind w:left="626" w:right="10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주최자는 전시기간 중 전항 각호의 사유로 참가비의 환불 없이 전시품목, 전시행위 등을 선택적으로 배제 또는 제한할 수 있다.</w:t>
      </w:r>
    </w:p>
    <w:p w:rsidR="00000000" w:rsidDel="00000000" w:rsidP="00000000" w:rsidRDefault="00000000" w:rsidRPr="00000000" w14:paraId="0000008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180" w:lineRule="auto"/>
        <w:ind w:left="626" w:right="10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주최자는 필요한 경우 특정인의 전시장 출입을 제한할 수 있다.</w:t>
      </w:r>
    </w:p>
    <w:p w:rsidR="00000000" w:rsidDel="00000000" w:rsidP="00000000" w:rsidRDefault="00000000" w:rsidRPr="00000000" w14:paraId="0000008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180" w:lineRule="auto"/>
        <w:ind w:left="626" w:right="10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참가자는 전시기간 중 부스 전용공간 내 상주인원을 배치하여 전시품 관리에 만전을 가하고, 전시품으로 인한 인적·물적 사고를 미연에 방지할 수 있도록 보안·안전·보험 등의 대책을 강구해야 한다.</w:t>
      </w:r>
    </w:p>
    <w:p w:rsidR="00000000" w:rsidDel="00000000" w:rsidP="00000000" w:rsidRDefault="00000000" w:rsidRPr="00000000" w14:paraId="0000008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180" w:lineRule="auto"/>
        <w:ind w:left="626" w:right="100" w:hanging="126.00000000000001"/>
        <w:jc w:val="both"/>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Pr>
      </w:pPr>
      <w:r w:rsidDel="00000000" w:rsidR="00000000" w:rsidRPr="00000000">
        <w:rPr>
          <w:rFonts w:ascii="KoPubWorld돋움체 Medium" w:cs="KoPubWorld돋움체 Medium" w:eastAsia="KoPubWorld돋움체 Medium" w:hAnsi="KoPubWorld돋움체 Medium"/>
          <w:b w:val="0"/>
          <w:bCs w:val="0"/>
          <w:i w:val="0"/>
          <w:iCs w:val="0"/>
          <w:smallCaps w:val="0"/>
          <w:strike w:val="0"/>
          <w:color w:val="000000"/>
          <w:sz w:val="14"/>
          <w:szCs w:val="14"/>
          <w:u w:val="none"/>
          <w:shd w:fill="auto" w:val="clear"/>
          <w:vertAlign w:val="baseline"/>
          <w:rtl w:val="0"/>
        </w:rPr>
        <w:t xml:space="preserve">주최자는 경비용역계약을 체결하여 출품된 전시품에 대하여 기본적인 보안을 제공하나, 주최자의 고의·중과실에 따른 귀책사유가 입증되지 않는 한 전시품 도난·분실·망실에 대한 최종적인 책임은 참가자 에게 있다.</w:t>
      </w:r>
    </w:p>
    <w:p w:rsidR="00000000" w:rsidDel="00000000" w:rsidP="00000000" w:rsidRDefault="00000000" w:rsidRPr="00000000" w14:paraId="00000090">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9조 (부스 장치공사 및 전시품 진열)</w:t>
      </w:r>
      <w:r w:rsidDel="00000000" w:rsidR="00000000" w:rsidRPr="00000000">
        <w:rPr>
          <w:rtl w:val="0"/>
        </w:rPr>
      </w:r>
    </w:p>
    <w:p w:rsidR="00000000" w:rsidDel="00000000" w:rsidP="00000000" w:rsidRDefault="00000000" w:rsidRPr="00000000" w14:paraId="00000091">
      <w:pPr>
        <w:spacing w:after="0" w:line="180" w:lineRule="auto"/>
        <w:ind w:left="500" w:right="100" w:firstLine="0"/>
        <w:jc w:val="left"/>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참가자는 지정기간 내에 배정된 부스 전용공간에 전시품 반입 및 진열을 완료해야 한다. </w:t>
      </w:r>
    </w:p>
    <w:p w:rsidR="00000000" w:rsidDel="00000000" w:rsidP="00000000" w:rsidRDefault="00000000" w:rsidRPr="00000000" w14:paraId="00000092">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bookmarkStart w:colFirst="0" w:colLast="0" w:name="_heading=h.8zrsjsncvrz9" w:id="5"/>
      <w:bookmarkEnd w:id="5"/>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10조 (전시품 및 장치물 반출)</w:t>
      </w:r>
      <w:r w:rsidDel="00000000" w:rsidR="00000000" w:rsidRPr="00000000">
        <w:rPr>
          <w:rtl w:val="0"/>
        </w:rPr>
      </w:r>
    </w:p>
    <w:p w:rsidR="00000000" w:rsidDel="00000000" w:rsidP="00000000" w:rsidRDefault="00000000" w:rsidRPr="00000000" w14:paraId="00000093">
      <w:pPr>
        <w:spacing w:after="0" w:line="180" w:lineRule="auto"/>
        <w:ind w:left="500" w:right="100" w:firstLine="0"/>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참가자는 지정기간 내에 모든 전시품 및 장치물을 반출해야 하며, 반출을 지연할 경우 주최자가 부담하게 될 제반비용을 즉시 주최자에게 납입해야 한다.</w:t>
      </w:r>
    </w:p>
    <w:p w:rsidR="00000000" w:rsidDel="00000000" w:rsidP="00000000" w:rsidRDefault="00000000" w:rsidRPr="00000000" w14:paraId="00000094">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11조 (하자 및 이행 등의 책임)</w:t>
      </w:r>
      <w:r w:rsidDel="00000000" w:rsidR="00000000" w:rsidRPr="00000000">
        <w:rPr>
          <w:rtl w:val="0"/>
        </w:rPr>
      </w:r>
    </w:p>
    <w:p w:rsidR="00000000" w:rsidDel="00000000" w:rsidP="00000000" w:rsidRDefault="00000000" w:rsidRPr="00000000" w14:paraId="00000095">
      <w:pPr>
        <w:numPr>
          <w:ilvl w:val="0"/>
          <w:numId w:val="8"/>
        </w:numPr>
        <w:tabs>
          <w:tab w:val="left" w:leader="none" w:pos="460"/>
        </w:tabs>
        <w:spacing w:after="0" w:line="178" w:lineRule="auto"/>
        <w:ind w:left="606" w:hanging="146"/>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전시품의 하자책임, 제조물책임, 손해배상책임 등은 참가자가 직접 수행해야 하며, 주최자는 동 분쟁을 해결할 책임을 부담하지 않는다.</w:t>
      </w:r>
    </w:p>
    <w:p w:rsidR="00000000" w:rsidDel="00000000" w:rsidP="00000000" w:rsidRDefault="00000000" w:rsidRPr="00000000" w14:paraId="00000096">
      <w:pPr>
        <w:numPr>
          <w:ilvl w:val="0"/>
          <w:numId w:val="8"/>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color w:val="000000"/>
          <w:sz w:val="14"/>
          <w:szCs w:val="14"/>
        </w:rPr>
      </w:pPr>
      <w:r w:rsidDel="00000000" w:rsidR="00000000" w:rsidRPr="00000000">
        <w:rPr>
          <w:rFonts w:ascii="KoPubWorld돋움체 Medium" w:cs="KoPubWorld돋움체 Medium" w:eastAsia="KoPubWorld돋움체 Medium" w:hAnsi="KoPubWorld돋움체 Medium"/>
          <w:color w:val="000000"/>
          <w:sz w:val="14"/>
          <w:szCs w:val="14"/>
          <w:rtl w:val="0"/>
        </w:rPr>
        <w:t xml:space="preserve">참가자가 참관객에게 제공(배포·판매·대여 등)한 물품·용역에 대해, 주최자는 정산·배송·반품·취소를 포함한 일체의 상행위에 관하여 이행책임을 지지 아니한다.</w:t>
      </w:r>
    </w:p>
    <w:p w:rsidR="00000000" w:rsidDel="00000000" w:rsidP="00000000" w:rsidRDefault="00000000" w:rsidRPr="00000000" w14:paraId="00000097">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bookmarkStart w:colFirst="0" w:colLast="0" w:name="_heading=h.2cs7ilxx0sda" w:id="6"/>
      <w:bookmarkEnd w:id="6"/>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12조 (전시장 경비, 위험부담 및 보험)</w:t>
      </w:r>
      <w:r w:rsidDel="00000000" w:rsidR="00000000" w:rsidRPr="00000000">
        <w:rPr>
          <w:rtl w:val="0"/>
        </w:rPr>
      </w:r>
    </w:p>
    <w:p w:rsidR="00000000" w:rsidDel="00000000" w:rsidP="00000000" w:rsidRDefault="00000000" w:rsidRPr="00000000" w14:paraId="00000098">
      <w:pPr>
        <w:numPr>
          <w:ilvl w:val="0"/>
          <w:numId w:val="9"/>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주최자는 참가자 및 참관객을 위하여 전시기간에 경비용역 서비스를 활용하여 적절한 경비조치를 취한다. 이때, 참가자 및 기타 용역업체는 경비요원의 지시에 따라야 한다.</w:t>
      </w:r>
    </w:p>
    <w:p w:rsidR="00000000" w:rsidDel="00000000" w:rsidP="00000000" w:rsidRDefault="00000000" w:rsidRPr="00000000" w14:paraId="00000099">
      <w:pPr>
        <w:numPr>
          <w:ilvl w:val="0"/>
          <w:numId w:val="9"/>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전시기간(장치일부터 철거일까지) 중 발생되는 배정 전시부스 내 전시품, 제반장비, 시설 및 장치물에 대한 훼손 및 도난에 대하여 전적인 책임을 지며, 상황 발생 시 즉시 주최자에게 통보하고 주최자를 면책하여야 한다.</w:t>
      </w:r>
    </w:p>
    <w:p w:rsidR="00000000" w:rsidDel="00000000" w:rsidP="00000000" w:rsidRDefault="00000000" w:rsidRPr="00000000" w14:paraId="0000009A">
      <w:pPr>
        <w:numPr>
          <w:ilvl w:val="0"/>
          <w:numId w:val="9"/>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bookmarkStart w:colFirst="0" w:colLast="0" w:name="_heading=h.f53zrxawf6f9" w:id="7"/>
      <w:bookmarkEnd w:id="7"/>
      <w:r w:rsidDel="00000000" w:rsidR="00000000" w:rsidRPr="00000000">
        <w:rPr>
          <w:rFonts w:ascii="KoPubWorld돋움체 Medium" w:cs="KoPubWorld돋움체 Medium" w:eastAsia="KoPubWorld돋움체 Medium" w:hAnsi="KoPubWorld돋움체 Medium"/>
          <w:sz w:val="14"/>
          <w:szCs w:val="14"/>
          <w:rtl w:val="0"/>
        </w:rPr>
        <w:t xml:space="preserve">참가자가 고의 또는 과실로 화재, 도난, 파손 기타 사고를 발생케 하여 주최자 또는 타인에게 손해를 입힌 때에는 참가자가 전적인 배상 책임을 지며 전시품 등의 재산 및 인명 피해 등에 대한 보험가입 역시 참가자의 책임으로 한다.</w:t>
      </w:r>
    </w:p>
    <w:p w:rsidR="00000000" w:rsidDel="00000000" w:rsidP="00000000" w:rsidRDefault="00000000" w:rsidRPr="00000000" w14:paraId="0000009B">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13조 (시설물 및 안전관리)</w:t>
      </w:r>
      <w:r w:rsidDel="00000000" w:rsidR="00000000" w:rsidRPr="00000000">
        <w:rPr>
          <w:rtl w:val="0"/>
        </w:rPr>
      </w:r>
    </w:p>
    <w:p w:rsidR="00000000" w:rsidDel="00000000" w:rsidP="00000000" w:rsidRDefault="00000000" w:rsidRPr="00000000" w14:paraId="0000009C">
      <w:pPr>
        <w:numPr>
          <w:ilvl w:val="0"/>
          <w:numId w:val="10"/>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개장시간 이전에 전시품 및 부스 환경을 확인하여 안전한 행사 운영이 이루어질 수 있도록 하고 폐장 시 모든 안전 요소를 점검 및 관리하여야 한다.</w:t>
      </w:r>
    </w:p>
    <w:p w:rsidR="00000000" w:rsidDel="00000000" w:rsidP="00000000" w:rsidRDefault="00000000" w:rsidRPr="00000000" w14:paraId="0000009D">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전시기간(장치일부터 철거일까지) 중 부스 배정공간 및 전시장 공용공간에서 발생하는 모든 인적·물적 사고에 대한 책임을 부담한다.</w:t>
      </w:r>
    </w:p>
    <w:p w:rsidR="00000000" w:rsidDel="00000000" w:rsidP="00000000" w:rsidRDefault="00000000" w:rsidRPr="00000000" w14:paraId="0000009E">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주최자가 설치한 모든 시설물과 전시장 시설물(바닥, 천정, 기둥, 벽면 등)이 오염</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파손</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손상</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훼손되지 않도록 보호할 의무가 있으며, 페인트칠, 접착제 등을 통한 전시장 시설물의 원상변경을 할 수 없다. 참가자는 또한 전시기간이 종료되었을 때 시설물을 이용하기 전의 상태로 원상복구할 의무를 진다.</w:t>
      </w:r>
    </w:p>
    <w:p w:rsidR="00000000" w:rsidDel="00000000" w:rsidP="00000000" w:rsidRDefault="00000000" w:rsidRPr="00000000" w14:paraId="0000009F">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시설물의 변경·훼손에 대한 참가자의 원상복구가 지연되거나 복구조치가 충분하지 아니한 경우, 주최 자는 원상복구에 필요한 조치를 대신 이행하고 그 비용을 참가자에게 청구할 수 있다.</w:t>
      </w:r>
    </w:p>
    <w:p w:rsidR="00000000" w:rsidDel="00000000" w:rsidP="00000000" w:rsidRDefault="00000000" w:rsidRPr="00000000" w14:paraId="000000A0">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참가자의 모든 장치·시설물은 소방 및 안전법규에 따라 불연 및 방염에 관한 규정을 준수해야 하며, 주최자는 필요한 경우 참가자에게 화재방지와 관련된 소방조치 등의 이행을 요구할 수 있다.</w:t>
      </w:r>
    </w:p>
    <w:p w:rsidR="00000000" w:rsidDel="00000000" w:rsidP="00000000" w:rsidRDefault="00000000" w:rsidRPr="00000000" w14:paraId="000000A1">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전시기간(장치일부터 철거일까지) 중 배정 면적 내 발생되는 누전 및 화재에 대해 전적인 책임을 진다.</w:t>
      </w:r>
    </w:p>
    <w:p w:rsidR="00000000" w:rsidDel="00000000" w:rsidP="00000000" w:rsidRDefault="00000000" w:rsidRPr="00000000" w14:paraId="000000A2">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전시품의 실연(實演)이 이루어지는 장소 주변에는 적절한 안전보호시설을 설치하여야 한다.</w:t>
      </w:r>
    </w:p>
    <w:p w:rsidR="00000000" w:rsidDel="00000000" w:rsidP="00000000" w:rsidRDefault="00000000" w:rsidRPr="00000000" w14:paraId="000000A3">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폭발물, 가연성 물질 등 위험물의 전시장 내 반입은 금지한다. </w:t>
      </w:r>
    </w:p>
    <w:p w:rsidR="00000000" w:rsidDel="00000000" w:rsidP="00000000" w:rsidRDefault="00000000" w:rsidRPr="00000000" w14:paraId="000000A4">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전기</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가스</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압축공기</w:t>
      </w:r>
      <w:r w:rsidDel="00000000" w:rsidR="00000000" w:rsidRPr="00000000">
        <w:rPr>
          <w:rFonts w:ascii="MS Gothic" w:cs="MS Gothic" w:eastAsia="MS Gothic" w:hAnsi="MS Gothic"/>
          <w:sz w:val="14"/>
          <w:szCs w:val="14"/>
          <w:rtl w:val="0"/>
        </w:rPr>
        <w:t xml:space="preserve">‧</w:t>
      </w:r>
      <w:r w:rsidDel="00000000" w:rsidR="00000000" w:rsidRPr="00000000">
        <w:rPr>
          <w:rFonts w:ascii="KoPubWorld돋움체 Medium" w:cs="KoPubWorld돋움체 Medium" w:eastAsia="KoPubWorld돋움체 Medium" w:hAnsi="KoPubWorld돋움체 Medium"/>
          <w:sz w:val="14"/>
          <w:szCs w:val="14"/>
          <w:rtl w:val="0"/>
        </w:rPr>
        <w:t xml:space="preserve">급배수 사용 시 안전사고의 예방을 위하여 수시로 해당 용역업체 책임자가 부스 내 설비와 시운전 상황을 점검하도록 해야 하며, 매일 행사 종료 후에는 적절한 안전 조치가 되었는지 확인 후 퇴장하여야 한다. 또한, 불량 소재가 발견될 때에는 즉시 보수를 지시하고 주최자에게 알리는 등 적절한 조치를 취하여야 한다.</w:t>
      </w:r>
    </w:p>
    <w:p w:rsidR="00000000" w:rsidDel="00000000" w:rsidP="00000000" w:rsidRDefault="00000000" w:rsidRPr="00000000" w14:paraId="000000A5">
      <w:pPr>
        <w:numPr>
          <w:ilvl w:val="0"/>
          <w:numId w:val="10"/>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본 규정 외에도 “Yashobhoomi 전시장 운영요령”과 “행사안전관리지침” 및 “작업 매뉴얼”을 준수하여야 하며, 이를 준수하지 않아 발생하는 모든 문제에 대한 책임은 참가업체에게 있다.</w:t>
      </w:r>
    </w:p>
    <w:p w:rsidR="00000000" w:rsidDel="00000000" w:rsidP="00000000" w:rsidRDefault="00000000" w:rsidRPr="00000000" w14:paraId="000000A6">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14조 (추가비용)</w:t>
      </w:r>
      <w:r w:rsidDel="00000000" w:rsidR="00000000" w:rsidRPr="00000000">
        <w:rPr>
          <w:rtl w:val="0"/>
        </w:rPr>
      </w:r>
    </w:p>
    <w:p w:rsidR="00000000" w:rsidDel="00000000" w:rsidP="00000000" w:rsidRDefault="00000000" w:rsidRPr="00000000" w14:paraId="000000A7">
      <w:pPr>
        <w:numPr>
          <w:ilvl w:val="0"/>
          <w:numId w:val="11"/>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참가자가 지정된 장치·전시·철거기간 또는 운영시간을 초과하여 전시장을 이용하는 경우, 주최자는 해당 참가자에게 추가비용을 청구할 수 있다.</w:t>
      </w:r>
    </w:p>
    <w:p w:rsidR="00000000" w:rsidDel="00000000" w:rsidP="00000000" w:rsidRDefault="00000000" w:rsidRPr="00000000" w14:paraId="000000A8">
      <w:pPr>
        <w:numPr>
          <w:ilvl w:val="0"/>
          <w:numId w:val="11"/>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전항의 추가비용은 전시회가 종료되기 전까지 납부해야 하며, 추가비용이 완납되지 않는 경우 전시품의 반출을 제한할 수 있다.</w:t>
      </w:r>
    </w:p>
    <w:p w:rsidR="00000000" w:rsidDel="00000000" w:rsidP="00000000" w:rsidRDefault="00000000" w:rsidRPr="00000000" w14:paraId="000000A9">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15조 (전시회의 취소 또는 변경)</w:t>
      </w:r>
      <w:r w:rsidDel="00000000" w:rsidR="00000000" w:rsidRPr="00000000">
        <w:rPr>
          <w:rtl w:val="0"/>
        </w:rPr>
      </w:r>
    </w:p>
    <w:p w:rsidR="00000000" w:rsidDel="00000000" w:rsidP="00000000" w:rsidRDefault="00000000" w:rsidRPr="00000000" w14:paraId="000000AA">
      <w:pPr>
        <w:tabs>
          <w:tab w:val="left" w:leader="none" w:pos="460"/>
        </w:tabs>
        <w:spacing w:after="0" w:line="180" w:lineRule="auto"/>
        <w:ind w:left="607" w:firstLine="0"/>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전시회의 취소 또는 변경 주최자가 전시회 개최를 취소하는 경우, 이미 납입된 참가비 전액을 참가자에게 반환한다. 다만, 주최자의 귀책사유가 아닌 특별한 사정, 불가항력, 기타 이유로 전시회가 취소 또는 개최일이 변경되었거나 축소되는 경우에는 이를 반환하지 않는다. 이 경우 참가자는 주최자에게 보상을 청구할 수 없다.</w:t>
      </w:r>
    </w:p>
    <w:p w:rsidR="00000000" w:rsidDel="00000000" w:rsidP="00000000" w:rsidRDefault="00000000" w:rsidRPr="00000000" w14:paraId="000000AB">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16조 (보충 규정)</w:t>
      </w:r>
      <w:r w:rsidDel="00000000" w:rsidR="00000000" w:rsidRPr="00000000">
        <w:rPr>
          <w:rtl w:val="0"/>
        </w:rPr>
      </w:r>
    </w:p>
    <w:p w:rsidR="00000000" w:rsidDel="00000000" w:rsidP="00000000" w:rsidRDefault="00000000" w:rsidRPr="00000000" w14:paraId="000000AC">
      <w:pPr>
        <w:numPr>
          <w:ilvl w:val="0"/>
          <w:numId w:val="13"/>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주최자는 필요한 경우 참가규정에 명시되지 않은 보충규정을 제정할 수 있다.</w:t>
      </w:r>
    </w:p>
    <w:p w:rsidR="00000000" w:rsidDel="00000000" w:rsidP="00000000" w:rsidRDefault="00000000" w:rsidRPr="00000000" w14:paraId="000000AD">
      <w:pPr>
        <w:numPr>
          <w:ilvl w:val="0"/>
          <w:numId w:val="13"/>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보충되는 규정은 참가규정의 일부가 되며, 전시자는 이를 준수하여야 한다.</w:t>
      </w:r>
    </w:p>
    <w:p w:rsidR="00000000" w:rsidDel="00000000" w:rsidP="00000000" w:rsidRDefault="00000000" w:rsidRPr="00000000" w14:paraId="000000AE">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17조 (분쟁 해결)</w:t>
      </w:r>
      <w:r w:rsidDel="00000000" w:rsidR="00000000" w:rsidRPr="00000000">
        <w:rPr>
          <w:rtl w:val="0"/>
        </w:rPr>
      </w:r>
    </w:p>
    <w:p w:rsidR="00000000" w:rsidDel="00000000" w:rsidP="00000000" w:rsidRDefault="00000000" w:rsidRPr="00000000" w14:paraId="000000AF">
      <w:pPr>
        <w:tabs>
          <w:tab w:val="left" w:leader="none" w:pos="460"/>
        </w:tabs>
        <w:spacing w:after="0" w:line="180" w:lineRule="auto"/>
        <w:ind w:left="607" w:firstLine="0"/>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본 건 참가규정의 해석에 관한 주최자와 참가자 간 발생하는 분쟁 및 쌍방의 권리, 의무에 관련한 분쟁은 대한상사중재원의 중재, 판정에 따르며 그 판정에 대하여 법원에 제소할 수 없다.</w:t>
      </w:r>
    </w:p>
    <w:p w:rsidR="00000000" w:rsidDel="00000000" w:rsidP="00000000" w:rsidRDefault="00000000" w:rsidRPr="00000000" w14:paraId="000000B0">
      <w:pPr>
        <w:numPr>
          <w:ilvl w:val="0"/>
          <w:numId w:val="7"/>
        </w:numPr>
        <w:tabs>
          <w:tab w:val="left" w:leader="none" w:pos="272"/>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18조 (윤리규정)</w:t>
      </w:r>
      <w:r w:rsidDel="00000000" w:rsidR="00000000" w:rsidRPr="00000000">
        <w:rPr>
          <w:rtl w:val="0"/>
        </w:rPr>
      </w:r>
    </w:p>
    <w:p w:rsidR="00000000" w:rsidDel="00000000" w:rsidP="00000000" w:rsidRDefault="00000000" w:rsidRPr="00000000" w14:paraId="000000B1">
      <w:pPr>
        <w:numPr>
          <w:ilvl w:val="0"/>
          <w:numId w:val="14"/>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참가신청서에 기재된 참가비 및 세부운영규정에 따라 발생하는 추가비용 등 동 계약에서 정하는 비용 이외의 어떠한 추가비용도 부담하지 아니하며, 회사 명의의 계좌가 아닌 직원 또는 제3자에게 납부하거나 전시회와 관련하여 일체의 금품·향응 등을 제공하지 아니한다.</w:t>
      </w:r>
    </w:p>
    <w:p w:rsidR="00000000" w:rsidDel="00000000" w:rsidP="00000000" w:rsidRDefault="00000000" w:rsidRPr="00000000" w14:paraId="000000B2">
      <w:pPr>
        <w:numPr>
          <w:ilvl w:val="0"/>
          <w:numId w:val="14"/>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참가자는 참가신청서를 작성하지 않거나 참가신청서에 기재된 내용과 다른 조건으로 전시회에 참가할 경우, 실질적인 서비스 제공 내역에 근거하여 참가비를 납부해야 한다.</w:t>
      </w:r>
    </w:p>
    <w:p w:rsidR="00000000" w:rsidDel="00000000" w:rsidP="00000000" w:rsidRDefault="00000000" w:rsidRPr="00000000" w14:paraId="000000B3">
      <w:pPr>
        <w:numPr>
          <w:ilvl w:val="0"/>
          <w:numId w:val="14"/>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전 2개항의 규정을 위반하여 계약내용과 다른 서비스의 묵인, 금품수수, 향응·편의 제공 등의 불법행위는 회사에 대한 업무상배임 및 배임증·수재 행위에 해당한다는 사실을 확인하고, 형사상의 책임을 부인하지 아니한다.</w:t>
      </w:r>
    </w:p>
    <w:p w:rsidR="00000000" w:rsidDel="00000000" w:rsidP="00000000" w:rsidRDefault="00000000" w:rsidRPr="00000000" w14:paraId="000000B4">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19조 (정보보호)</w:t>
      </w:r>
      <w:r w:rsidDel="00000000" w:rsidR="00000000" w:rsidRPr="00000000">
        <w:rPr>
          <w:rtl w:val="0"/>
        </w:rPr>
      </w:r>
    </w:p>
    <w:p w:rsidR="00000000" w:rsidDel="00000000" w:rsidP="00000000" w:rsidRDefault="00000000" w:rsidRPr="00000000" w14:paraId="000000B5">
      <w:pPr>
        <w:numPr>
          <w:ilvl w:val="0"/>
          <w:numId w:val="15"/>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참관객으로부터 적법하게 제3자 정보제공동의를 득하지 않는 한, 주최자는 전시회 관람을 위해 방문한 참관객에 대한 일체의 정보를 참가자에게 제공할 수 없다.</w:t>
      </w:r>
    </w:p>
    <w:p w:rsidR="00000000" w:rsidDel="00000000" w:rsidP="00000000" w:rsidRDefault="00000000" w:rsidRPr="00000000" w14:paraId="000000B6">
      <w:pPr>
        <w:numPr>
          <w:ilvl w:val="0"/>
          <w:numId w:val="15"/>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참가자의 부스 전용공간에 방문하였거나, 참가자가 직접 초청한 참관객인 경우에도 전항의 정보제공 동의가 없는 한 주최자는 참가자에게 정보를 제공할 수 없다.</w:t>
      </w:r>
    </w:p>
    <w:p w:rsidR="00000000" w:rsidDel="00000000" w:rsidP="00000000" w:rsidRDefault="00000000" w:rsidRPr="00000000" w14:paraId="000000B7">
      <w:pPr>
        <w:numPr>
          <w:ilvl w:val="0"/>
          <w:numId w:val="7"/>
        </w:numPr>
        <w:tabs>
          <w:tab w:val="left" w:leader="none" w:pos="276"/>
        </w:tabs>
        <w:spacing w:after="0" w:before="122" w:line="233" w:lineRule="auto"/>
        <w:ind w:left="426" w:hanging="154"/>
        <w:jc w:val="left"/>
        <w:rPr>
          <w:rFonts w:ascii="KoPubWorld돋움체 Medium" w:cs="KoPubWorld돋움체 Medium" w:eastAsia="KoPubWorld돋움체 Medium" w:hAnsi="KoPubWorld돋움체 Medium"/>
          <w:color w:val="000000"/>
          <w:sz w:val="16"/>
          <w:szCs w:val="16"/>
        </w:rPr>
      </w:pPr>
      <w:r w:rsidDel="00000000" w:rsidR="00000000" w:rsidRPr="00000000">
        <w:rPr>
          <w:rFonts w:ascii="KoPubWorld돋움체 Medium" w:cs="KoPubWorld돋움체 Medium" w:eastAsia="KoPubWorld돋움체 Medium" w:hAnsi="KoPubWorld돋움체 Medium"/>
          <w:color w:val="2e3092"/>
          <w:sz w:val="16"/>
          <w:szCs w:val="16"/>
          <w:rtl w:val="0"/>
        </w:rPr>
        <w:t xml:space="preserve">제 20조 (산업안전관련법령 등 의무이헁)</w:t>
      </w:r>
      <w:r w:rsidDel="00000000" w:rsidR="00000000" w:rsidRPr="00000000">
        <w:rPr>
          <w:rtl w:val="0"/>
        </w:rPr>
      </w:r>
    </w:p>
    <w:p w:rsidR="00000000" w:rsidDel="00000000" w:rsidP="00000000" w:rsidRDefault="00000000" w:rsidRPr="00000000" w14:paraId="000000B8">
      <w:pPr>
        <w:numPr>
          <w:ilvl w:val="0"/>
          <w:numId w:val="16"/>
        </w:numPr>
        <w:tabs>
          <w:tab w:val="left" w:leader="none" w:pos="460"/>
        </w:tabs>
        <w:spacing w:after="0" w:line="180" w:lineRule="auto"/>
        <w:ind w:left="626" w:right="100" w:hanging="126.00000000000001"/>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참가자가 주최자로부터 배정받은 공간에 공사 또는 사용하는 기간동안 본 해당 공간의 실질적인 지배, 운영에 관한 관리 권한은 전시자에게 있으며 이 기간 내에 전시자는 산업안전보건법상 안전준수의 무의 주체로서, 그 의무를 다해야 한다. 이때 이를 준수하지 않아 발생한 산업재해 기타 인명사고에 대한 책임은 전적으로 참가자에게 있다. 다만, 해당 공간 이외의 전시장 사용에 대해서는 주최자가 안전 보안에 관한 권한을 위탁한 안전보안업체의 작업중지권 및 기타 지시에 따라 타 전시물과의 조화를 이루어 공사를 진행해야 한다.</w:t>
      </w:r>
    </w:p>
    <w:p w:rsidR="00000000" w:rsidDel="00000000" w:rsidP="00000000" w:rsidRDefault="00000000" w:rsidRPr="00000000" w14:paraId="000000B9">
      <w:pPr>
        <w:numPr>
          <w:ilvl w:val="0"/>
          <w:numId w:val="16"/>
        </w:numPr>
        <w:tabs>
          <w:tab w:val="left" w:leader="none" w:pos="460"/>
        </w:tabs>
        <w:spacing w:after="0" w:line="180" w:lineRule="auto"/>
        <w:ind w:left="606" w:hanging="146.99999999999994"/>
        <w:rPr>
          <w:rFonts w:ascii="KoPubWorld돋움체 Medium" w:cs="KoPubWorld돋움체 Medium" w:eastAsia="KoPubWorld돋움체 Medium" w:hAnsi="KoPubWorld돋움체 Medium"/>
          <w:sz w:val="14"/>
          <w:szCs w:val="14"/>
        </w:rPr>
      </w:pPr>
      <w:r w:rsidDel="00000000" w:rsidR="00000000" w:rsidRPr="00000000">
        <w:rPr>
          <w:rFonts w:ascii="KoPubWorld돋움체 Medium" w:cs="KoPubWorld돋움체 Medium" w:eastAsia="KoPubWorld돋움체 Medium" w:hAnsi="KoPubWorld돋움체 Medium"/>
          <w:sz w:val="14"/>
          <w:szCs w:val="14"/>
          <w:rtl w:val="0"/>
        </w:rPr>
        <w:t xml:space="preserve">참가자가 본 조 제1항에 따른 산업안전법상 의무 불이행 또는 태만한 조치로 인하여 인명 피해 등 산업재해가 발생하여 손해가 발생하는 경우, 이에 대한 전적인 책임은 참가자에게 있다. 단, 천재지변, 비상사태 또는 이에 준하는 불가항력적인 경우라고 판단되는 경우, 계약 일방 당사자의 상호 협의 하에 손해배상 책임을 결정한다.</w:t>
      </w:r>
    </w:p>
    <w:sectPr>
      <w:type w:val="continuous"/>
      <w:pgSz w:h="16838" w:w="11906" w:orient="portrait"/>
      <w:pgMar w:bottom="720" w:top="720" w:left="720" w:right="720" w:header="510" w:footer="397"/>
      <w:cols w:equalWidth="0" w:num="2">
        <w:col w:space="720" w:w="4873"/>
        <w:col w:space="0" w:w="487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MS Gothic"/>
  <w:font w:name="AppleSDGothicNeoB00"/>
  <w:font w:name="한컴바탕"/>
  <w:font w:name="KoPubWorld돋움체 Medium"/>
  <w:font w:name="AppleSDGothicNeoM00"/>
  <w:font w:name="AppleSDGothicNeoL0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spacing w:after="0" w:line="240" w:lineRule="auto"/>
      <w:ind w:left="1356" w:right="1356" w:firstLine="0"/>
      <w:jc w:val="center"/>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58595b"/>
        <w:sz w:val="22"/>
        <w:szCs w:val="22"/>
        <w:rtl w:val="0"/>
      </w:rPr>
      <w:t xml:space="preserve">대한민국산업전시회(KoINDEX) 사무국</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103517</wp:posOffset>
              </wp:positionH>
              <wp:positionV relativeFrom="paragraph">
                <wp:posOffset>749</wp:posOffset>
              </wp:positionV>
              <wp:extent cx="0" cy="28575"/>
              <wp:effectExtent b="0" l="0" r="0" t="0"/>
              <wp:wrapNone/>
              <wp:docPr id="2050" name=""/>
              <a:graphic>
                <a:graphicData uri="http://schemas.microsoft.com/office/word/2010/wordprocessingShape">
                  <wps:wsp>
                    <wps:cNvCnPr/>
                    <wps:spPr>
                      <a:xfrm>
                        <a:off x="2141287" y="3780000"/>
                        <a:ext cx="6409426" cy="0"/>
                      </a:xfrm>
                      <a:prstGeom prst="straightConnector1">
                        <a:avLst/>
                      </a:prstGeom>
                      <a:noFill/>
                      <a:ln cap="flat" cmpd="sng" w="2857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103517</wp:posOffset>
              </wp:positionH>
              <wp:positionV relativeFrom="paragraph">
                <wp:posOffset>749</wp:posOffset>
              </wp:positionV>
              <wp:extent cx="0" cy="28575"/>
              <wp:effectExtent b="0" l="0" r="0" t="0"/>
              <wp:wrapNone/>
              <wp:docPr id="205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numPr>
        <w:ilvl w:val="1"/>
        <w:numId w:val="1"/>
      </w:numPr>
      <w:spacing w:after="0" w:line="638" w:lineRule="auto"/>
      <w:ind w:left="0" w:right="118" w:firstLine="0"/>
      <w:jc w:val="right"/>
      <w:rPr>
        <w:rFonts w:ascii="KoPubWorld돋움체 Medium" w:cs="KoPubWorld돋움체 Medium" w:eastAsia="KoPubWorld돋움체 Medium" w:hAnsi="KoPubWorld돋움체 Medium"/>
        <w:color w:val="000000"/>
        <w:sz w:val="36"/>
        <w:szCs w:val="36"/>
      </w:rPr>
    </w:pPr>
    <w:r w:rsidDel="00000000" w:rsidR="00000000" w:rsidRPr="00000000">
      <w:rPr>
        <w:rFonts w:ascii="KoPubWorld돋움체 Medium" w:cs="KoPubWorld돋움체 Medium" w:eastAsia="KoPubWorld돋움체 Medium" w:hAnsi="KoPubWorld돋움체 Medium"/>
        <w:color w:val="2e3092"/>
        <w:sz w:val="36"/>
        <w:szCs w:val="36"/>
        <w:rtl w:val="0"/>
      </w:rPr>
      <w:t xml:space="preserve">전시회 참가 신청서</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37466</wp:posOffset>
          </wp:positionH>
          <wp:positionV relativeFrom="paragraph">
            <wp:posOffset>345439</wp:posOffset>
          </wp:positionV>
          <wp:extent cx="2538412" cy="477717"/>
          <wp:effectExtent b="0" l="0" r="0" t="0"/>
          <wp:wrapSquare wrapText="bothSides" distB="0" distT="0" distL="114300" distR="114300"/>
          <wp:docPr descr="텍스트, 폰트, 그래픽, 그래픽 디자인이(가) 표시된 사진&#10;&#10;AI 생성 콘텐츠는 정확하지 않을 수 있습니다." id="2051" name="image3.jpg"/>
          <a:graphic>
            <a:graphicData uri="http://schemas.openxmlformats.org/drawingml/2006/picture">
              <pic:pic>
                <pic:nvPicPr>
                  <pic:cNvPr descr="텍스트, 폰트, 그래픽, 그래픽 디자인이(가) 표시된 사진&#10;&#10;AI 생성 콘텐츠는 정확하지 않을 수 있습니다." id="0" name="image3.jpg"/>
                  <pic:cNvPicPr preferRelativeResize="0"/>
                </pic:nvPicPr>
                <pic:blipFill>
                  <a:blip r:embed="rId1"/>
                  <a:srcRect b="31750" l="0" r="0" t="0"/>
                  <a:stretch>
                    <a:fillRect/>
                  </a:stretch>
                </pic:blipFill>
                <pic:spPr>
                  <a:xfrm>
                    <a:off x="0" y="0"/>
                    <a:ext cx="2538412" cy="477717"/>
                  </a:xfrm>
                  <a:prstGeom prst="rect"/>
                  <a:ln/>
                </pic:spPr>
              </pic:pic>
            </a:graphicData>
          </a:graphic>
        </wp:anchor>
      </w:drawing>
    </w:r>
  </w:p>
  <w:p w:rsidR="00000000" w:rsidDel="00000000" w:rsidP="00000000" w:rsidRDefault="00000000" w:rsidRPr="00000000" w14:paraId="000000BB">
    <w:pPr>
      <w:numPr>
        <w:ilvl w:val="2"/>
        <w:numId w:val="1"/>
      </w:numPr>
      <w:spacing w:after="0" w:line="356" w:lineRule="auto"/>
      <w:ind w:left="0" w:right="122" w:firstLine="0"/>
      <w:jc w:val="right"/>
      <w:rPr>
        <w:rFonts w:ascii="KoPubWorld돋움체 Medium" w:cs="KoPubWorld돋움체 Medium" w:eastAsia="KoPubWorld돋움체 Medium" w:hAnsi="KoPubWorld돋움체 Medium"/>
        <w:color w:val="000000"/>
        <w:sz w:val="22"/>
        <w:szCs w:val="22"/>
      </w:rPr>
    </w:pPr>
    <w:r w:rsidDel="00000000" w:rsidR="00000000" w:rsidRPr="00000000">
      <w:rPr>
        <w:rFonts w:ascii="KoPubWorld돋움체 Medium" w:cs="KoPubWorld돋움체 Medium" w:eastAsia="KoPubWorld돋움체 Medium" w:hAnsi="KoPubWorld돋움체 Medium"/>
        <w:color w:val="58595b"/>
        <w:sz w:val="22"/>
        <w:szCs w:val="22"/>
        <w:rtl w:val="0"/>
      </w:rPr>
      <w:t xml:space="preserve">대한민국산업전시회(KoINDEX) 사무국</w:t>
    </w:r>
    <w:r w:rsidDel="00000000" w:rsidR="00000000" w:rsidRPr="00000000">
      <w:rPr>
        <w:rtl w:val="0"/>
      </w:rPr>
    </w:r>
  </w:p>
  <w:p w:rsidR="00000000" w:rsidDel="00000000" w:rsidP="00000000" w:rsidRDefault="00000000" w:rsidRPr="00000000" w14:paraId="000000BC">
    <w:pPr>
      <w:numPr>
        <w:ilvl w:val="3"/>
        <w:numId w:val="1"/>
      </w:numPr>
      <w:spacing w:after="0" w:line="312" w:lineRule="auto"/>
      <w:ind w:left="0" w:right="118" w:firstLine="0"/>
      <w:jc w:val="right"/>
      <w:rPr>
        <w:rFonts w:ascii="KoPubWorld돋움체 Medium" w:cs="KoPubWorld돋움체 Medium" w:eastAsia="KoPubWorld돋움체 Medium" w:hAnsi="KoPubWorld돋움체 Medium"/>
        <w:color w:val="000000"/>
      </w:rPr>
    </w:pPr>
    <w:r w:rsidDel="00000000" w:rsidR="00000000" w:rsidRPr="00000000">
      <w:rPr>
        <w:rFonts w:ascii="KoPubWorld돋움체 Medium" w:cs="KoPubWorld돋움체 Medium" w:eastAsia="KoPubWorld돋움체 Medium" w:hAnsi="KoPubWorld돋움체 Medium"/>
        <w:color w:val="58595b"/>
        <w:rtl w:val="0"/>
      </w:rPr>
      <w:t xml:space="preserve">TEL : 031-995-8795 / 8796 </w:t>
    </w:r>
    <w:r w:rsidDel="00000000" w:rsidR="00000000" w:rsidRPr="00000000">
      <w:rPr>
        <w:rtl w:val="0"/>
      </w:rPr>
    </w:r>
  </w:p>
  <w:p w:rsidR="00000000" w:rsidDel="00000000" w:rsidP="00000000" w:rsidRDefault="00000000" w:rsidRPr="00000000" w14:paraId="000000BD">
    <w:pPr>
      <w:spacing w:after="0" w:line="342" w:lineRule="auto"/>
      <w:ind w:right="118"/>
      <w:jc w:val="right"/>
      <w:rPr>
        <w:rFonts w:ascii="KoPubWorld돋움체 Medium" w:cs="KoPubWorld돋움체 Medium" w:eastAsia="KoPubWorld돋움체 Medium" w:hAnsi="KoPubWorld돋움체 Medium"/>
        <w:color w:val="000000"/>
        <w:sz w:val="18"/>
        <w:szCs w:val="18"/>
      </w:rPr>
    </w:pPr>
    <w:r w:rsidDel="00000000" w:rsidR="00000000" w:rsidRPr="00000000">
      <w:rPr>
        <w:rFonts w:ascii="KoPubWorld돋움체 Medium" w:cs="KoPubWorld돋움체 Medium" w:eastAsia="KoPubWorld돋움체 Medium" w:hAnsi="KoPubWorld돋움체 Medium"/>
        <w:color w:val="58595b"/>
        <w:rtl w:val="0"/>
      </w:rPr>
      <w:t xml:space="preserve">FAX : 031-995-8095 E-mail : </w:t>
    </w:r>
    <w:hyperlink r:id="rId2">
      <w:r w:rsidDel="00000000" w:rsidR="00000000" w:rsidRPr="00000000">
        <w:rPr>
          <w:rFonts w:ascii="KoPubWorld돋움체 Medium" w:cs="KoPubWorld돋움체 Medium" w:eastAsia="KoPubWorld돋움체 Medium" w:hAnsi="KoPubWorld돋움체 Medium"/>
          <w:color w:val="58595b"/>
          <w:u w:val="single"/>
          <w:rtl w:val="0"/>
        </w:rPr>
        <w:t xml:space="preserve">koindex@kintex.com</w:t>
      </w:r>
    </w:hyperlink>
    <w:r w:rsidDel="00000000" w:rsidR="00000000" w:rsidRPr="00000000">
      <w:rPr>
        <w:rtl w:val="0"/>
      </w:rPr>
    </w:r>
  </w:p>
  <w:p w:rsidR="00000000" w:rsidDel="00000000" w:rsidP="00000000" w:rsidRDefault="00000000" w:rsidRPr="00000000" w14:paraId="000000BE">
    <w:pPr>
      <w:spacing w:after="0" w:line="45" w:lineRule="auto"/>
      <w:ind w:left="120" w:firstLine="0"/>
      <w:jc w:val="left"/>
      <w:rPr>
        <w:rFonts w:ascii="KoPubWorld돋움체 Medium" w:cs="KoPubWorld돋움체 Medium" w:eastAsia="KoPubWorld돋움체 Medium" w:hAnsi="KoPubWorld돋움체 Medium"/>
        <w:color w:val="000000"/>
        <w:sz w:val="4"/>
        <w:szCs w:val="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31510" cy="26035"/>
          <wp:effectExtent b="0" l="0" r="0" t="0"/>
          <wp:wrapSquare wrapText="bothSides" distB="0" distT="0" distL="114300" distR="114300"/>
          <wp:docPr id="2055" name="image4.gif"/>
          <a:graphic>
            <a:graphicData uri="http://schemas.openxmlformats.org/drawingml/2006/picture">
              <pic:pic>
                <pic:nvPicPr>
                  <pic:cNvPr id="0" name="image4.gif"/>
                  <pic:cNvPicPr preferRelativeResize="0"/>
                </pic:nvPicPr>
                <pic:blipFill>
                  <a:blip r:embed="rId3"/>
                  <a:srcRect b="0" l="0" r="0" t="0"/>
                  <a:stretch>
                    <a:fillRect/>
                  </a:stretch>
                </pic:blipFill>
                <pic:spPr>
                  <a:xfrm>
                    <a:off x="0" y="0"/>
                    <a:ext cx="5731510" cy="260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한컴바탕" w:cs="한컴바탕" w:eastAsia="한컴바탕" w:hAnsi="한컴바탕"/>
        <w:color w:val="000000"/>
        <w:sz w:val="2"/>
        <w:szCs w:val="2"/>
      </w:rPr>
    </w:lvl>
    <w:lvl w:ilvl="1">
      <w:start w:val="1"/>
      <w:numFmt w:val="decimal"/>
      <w:lvlText w:val="%2."/>
      <w:lvlJc w:val="left"/>
      <w:pPr>
        <w:ind w:left="0" w:firstLine="0"/>
      </w:pPr>
      <w:rPr>
        <w:rFonts w:ascii="한컴바탕" w:cs="한컴바탕" w:eastAsia="한컴바탕" w:hAnsi="한컴바탕"/>
        <w:color w:val="000000"/>
        <w:sz w:val="2"/>
        <w:szCs w:val="2"/>
      </w:rPr>
    </w:lvl>
    <w:lvl w:ilvl="2">
      <w:start w:val="1"/>
      <w:numFmt w:val="decimal"/>
      <w:lvlText w:val="%3."/>
      <w:lvlJc w:val="left"/>
      <w:pPr>
        <w:ind w:left="0" w:firstLine="0"/>
      </w:pPr>
      <w:rPr>
        <w:rFonts w:ascii="한컴바탕" w:cs="한컴바탕" w:eastAsia="한컴바탕" w:hAnsi="한컴바탕"/>
        <w:color w:val="000000"/>
        <w:sz w:val="2"/>
        <w:szCs w:val="2"/>
      </w:rPr>
    </w:lvl>
    <w:lvl w:ilvl="3">
      <w:start w:val="1"/>
      <w:numFmt w:val="decimal"/>
      <w:lvlText w:val="%4."/>
      <w:lvlJc w:val="left"/>
      <w:pPr>
        <w:ind w:left="0" w:firstLine="0"/>
      </w:pPr>
      <w:rPr>
        <w:rFonts w:ascii="한컴바탕" w:cs="한컴바탕" w:eastAsia="한컴바탕" w:hAnsi="한컴바탕"/>
        <w:color w:val="000000"/>
        <w:sz w:val="2"/>
        <w:szCs w:val="2"/>
      </w:rPr>
    </w:lvl>
    <w:lvl w:ilvl="4">
      <w:start w:val="1"/>
      <w:numFmt w:val="decimal"/>
      <w:lvlText w:val="%5."/>
      <w:lvlJc w:val="left"/>
      <w:pPr>
        <w:ind w:left="0" w:firstLine="0"/>
      </w:pPr>
      <w:rPr>
        <w:rFonts w:ascii="한컴바탕" w:cs="한컴바탕" w:eastAsia="한컴바탕" w:hAnsi="한컴바탕"/>
        <w:color w:val="000000"/>
        <w:sz w:val="2"/>
        <w:szCs w:val="2"/>
      </w:rPr>
    </w:lvl>
    <w:lvl w:ilvl="5">
      <w:start w:val="1"/>
      <w:numFmt w:val="decimal"/>
      <w:lvlText w:val="%6."/>
      <w:lvlJc w:val="left"/>
      <w:pPr>
        <w:ind w:left="0" w:firstLine="0"/>
      </w:pPr>
      <w:rPr>
        <w:rFonts w:ascii="한컴바탕" w:cs="한컴바탕" w:eastAsia="한컴바탕" w:hAnsi="한컴바탕"/>
        <w:color w:val="000000"/>
        <w:sz w:val="2"/>
        <w:szCs w:val="2"/>
      </w:rPr>
    </w:lvl>
    <w:lvl w:ilvl="6">
      <w:start w:val="1"/>
      <w:numFmt w:val="decimal"/>
      <w:lvlText w:val="%7."/>
      <w:lvlJc w:val="left"/>
      <w:pPr>
        <w:ind w:left="0" w:firstLine="0"/>
      </w:pPr>
      <w:rPr>
        <w:rFonts w:ascii="한컴바탕" w:cs="한컴바탕" w:eastAsia="한컴바탕" w:hAnsi="한컴바탕"/>
        <w:color w:val="000000"/>
        <w:sz w:val="2"/>
        <w:szCs w:val="2"/>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
      <w:lvlJc w:val="left"/>
      <w:pPr>
        <w:ind w:left="0" w:firstLine="0"/>
      </w:pPr>
      <w:rPr>
        <w:rFonts w:ascii="AppleSDGothicNeoB00" w:cs="AppleSDGothicNeoB00" w:eastAsia="AppleSDGothicNeoB00" w:hAnsi="AppleSDGothicNeoB00"/>
        <w:color w:val="2e3092"/>
        <w:sz w:val="10"/>
        <w:szCs w:val="10"/>
        <w:vertAlign w:val="baseline"/>
      </w:rPr>
    </w:lvl>
    <w:lvl w:ilvl="1">
      <w:start w:val="1"/>
      <w:numFmt w:val="decimal"/>
      <w:lvlText w:val="%2."/>
      <w:lvlJc w:val="left"/>
      <w:pPr>
        <w:ind w:left="0" w:firstLine="0"/>
      </w:pPr>
      <w:rPr>
        <w:rFonts w:ascii="AppleSDGothicNeoL00" w:cs="AppleSDGothicNeoL00" w:eastAsia="AppleSDGothicNeoL00" w:hAnsi="AppleSDGothicNeoL00"/>
        <w:color w:val="231f20"/>
        <w:sz w:val="14"/>
        <w:szCs w:val="14"/>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1984" w:firstLine="0"/>
      </w:pPr>
      <w:rPr>
        <w:rFonts w:ascii="AppleSDGothicNeoL00" w:cs="AppleSDGothicNeoL00" w:eastAsia="AppleSDGothicNeoL00" w:hAnsi="AppleSDGothicNeoL00"/>
        <w:color w:val="231f20"/>
        <w:sz w:val="14"/>
        <w:szCs w:val="14"/>
      </w:rPr>
    </w:lvl>
    <w:lvl w:ilvl="1">
      <w:start w:val="1"/>
      <w:numFmt w:val="decimal"/>
      <w:lvlText w:val="•"/>
      <w:lvlJc w:val="left"/>
      <w:pPr>
        <w:ind w:left="1559" w:firstLine="0"/>
      </w:pPr>
      <w:rPr>
        <w:rFonts w:ascii="한컴바탕" w:cs="한컴바탕" w:eastAsia="한컴바탕" w:hAnsi="한컴바탕"/>
        <w:color w:val="000000"/>
        <w:sz w:val="20"/>
        <w:szCs w:val="20"/>
      </w:rPr>
    </w:lvl>
    <w:lvl w:ilvl="2">
      <w:start w:val="1"/>
      <w:numFmt w:val="decimal"/>
      <w:lvlText w:val="•"/>
      <w:lvlJc w:val="left"/>
      <w:pPr>
        <w:ind w:left="1559" w:firstLine="0"/>
      </w:pPr>
      <w:rPr>
        <w:rFonts w:ascii="한컴바탕" w:cs="한컴바탕" w:eastAsia="한컴바탕" w:hAnsi="한컴바탕"/>
        <w:color w:val="000000"/>
        <w:sz w:val="20"/>
        <w:szCs w:val="20"/>
      </w:rPr>
    </w:lvl>
    <w:lvl w:ilvl="3">
      <w:start w:val="1"/>
      <w:numFmt w:val="decimal"/>
      <w:lvlText w:val="•"/>
      <w:lvlJc w:val="left"/>
      <w:pPr>
        <w:ind w:left="1559" w:firstLine="0"/>
      </w:pPr>
      <w:rPr>
        <w:rFonts w:ascii="한컴바탕" w:cs="한컴바탕" w:eastAsia="한컴바탕" w:hAnsi="한컴바탕"/>
        <w:color w:val="000000"/>
        <w:sz w:val="20"/>
        <w:szCs w:val="20"/>
      </w:rPr>
    </w:lvl>
    <w:lvl w:ilvl="4">
      <w:start w:val="1"/>
      <w:numFmt w:val="decimal"/>
      <w:lvlText w:val="•"/>
      <w:lvlJc w:val="left"/>
      <w:pPr>
        <w:ind w:left="1559" w:firstLine="0"/>
      </w:pPr>
      <w:rPr>
        <w:rFonts w:ascii="한컴바탕" w:cs="한컴바탕" w:eastAsia="한컴바탕" w:hAnsi="한컴바탕"/>
        <w:color w:val="000000"/>
        <w:sz w:val="20"/>
        <w:szCs w:val="20"/>
      </w:rPr>
    </w:lvl>
    <w:lvl w:ilvl="5">
      <w:start w:val="1"/>
      <w:numFmt w:val="decimal"/>
      <w:lvlText w:val="•"/>
      <w:lvlJc w:val="left"/>
      <w:pPr>
        <w:ind w:left="1559" w:firstLine="0"/>
      </w:pPr>
      <w:rPr>
        <w:rFonts w:ascii="한컴바탕" w:cs="한컴바탕" w:eastAsia="한컴바탕" w:hAnsi="한컴바탕"/>
        <w:color w:val="000000"/>
        <w:sz w:val="20"/>
        <w:szCs w:val="20"/>
      </w:rPr>
    </w:lvl>
    <w:lvl w:ilvl="6">
      <w:start w:val="1"/>
      <w:numFmt w:val="decimal"/>
      <w:lvlText w:val="•"/>
      <w:lvlJc w:val="left"/>
      <w:pPr>
        <w:ind w:left="1559" w:firstLine="0"/>
      </w:pPr>
      <w:rPr>
        <w:rFonts w:ascii="한컴바탕" w:cs="한컴바탕" w:eastAsia="한컴바탕" w:hAnsi="한컴바탕"/>
        <w:color w:val="000000"/>
        <w:sz w:val="20"/>
        <w:szCs w:val="20"/>
      </w:rPr>
    </w:lvl>
    <w:lvl w:ilvl="7">
      <w:start w:val="1"/>
      <w:numFmt w:val="decimal"/>
      <w:lvlText w:val="%8."/>
      <w:lvlJc w:val="left"/>
      <w:pPr>
        <w:ind w:left="7319" w:hanging="360"/>
      </w:pPr>
      <w:rPr/>
    </w:lvl>
    <w:lvl w:ilvl="8">
      <w:start w:val="1"/>
      <w:numFmt w:val="decimal"/>
      <w:lvlText w:val="%9."/>
      <w:lvlJc w:val="left"/>
      <w:pPr>
        <w:ind w:left="8039" w:hanging="360"/>
      </w:pPr>
      <w:rPr/>
    </w:lvl>
  </w:abstractNum>
  <w:abstractNum w:abstractNumId="11">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decimal"/>
      <w:lvlText w:val="●"/>
      <w:lvlJc w:val="left"/>
      <w:pPr>
        <w:ind w:left="0" w:firstLine="0"/>
      </w:pPr>
      <w:rPr>
        <w:rFonts w:ascii="AppleSDGothicNeoM00" w:cs="AppleSDGothicNeoM00" w:eastAsia="AppleSDGothicNeoM00" w:hAnsi="AppleSDGothicNeoM00"/>
        <w:color w:val="2e3092"/>
        <w:sz w:val="19"/>
        <w:szCs w:val="19"/>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425" w:firstLine="0"/>
      </w:pPr>
      <w:rPr>
        <w:rFonts w:ascii="AppleSDGothicNeoL00" w:cs="AppleSDGothicNeoL00" w:eastAsia="AppleSDGothicNeoL00" w:hAnsi="AppleSDGothicNeoL00"/>
        <w:color w:val="231f20"/>
        <w:sz w:val="14"/>
        <w:szCs w:val="14"/>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
      <w:lvlJc w:val="left"/>
      <w:pPr>
        <w:ind w:left="0" w:firstLine="0"/>
      </w:pPr>
      <w:rPr>
        <w:rFonts w:ascii="AppleSDGothicNeoM00" w:cs="AppleSDGothicNeoM00" w:eastAsia="AppleSDGothicNeoM00" w:hAnsi="AppleSDGothicNeoM00"/>
        <w:color w:val="2e3092"/>
        <w:sz w:val="19"/>
        <w:szCs w:val="19"/>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
      <w:lvlJc w:val="left"/>
      <w:pPr>
        <w:ind w:left="0" w:firstLine="0"/>
      </w:pPr>
      <w:rPr>
        <w:rFonts w:ascii="AppleSDGothicNeoM00" w:cs="AppleSDGothicNeoM00" w:eastAsia="AppleSDGothicNeoM00" w:hAnsi="AppleSDGothicNeoM00"/>
        <w:color w:val="2e3092"/>
        <w:sz w:val="19"/>
        <w:szCs w:val="19"/>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decimal"/>
      <w:lvlText w:val="●"/>
      <w:lvlJc w:val="left"/>
      <w:pPr>
        <w:ind w:left="0" w:firstLine="0"/>
      </w:pPr>
      <w:rPr>
        <w:rFonts w:ascii="AppleSDGothicNeoM00" w:cs="AppleSDGothicNeoM00" w:eastAsia="AppleSDGothicNeoM00" w:hAnsi="AppleSDGothicNeoM00"/>
        <w:color w:val="2e3092"/>
        <w:sz w:val="19"/>
        <w:szCs w:val="19"/>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decimal"/>
      <w:lvlText w:val="●"/>
      <w:lvlJc w:val="left"/>
      <w:pPr>
        <w:ind w:left="0" w:firstLine="0"/>
      </w:pPr>
      <w:rPr>
        <w:rFonts w:ascii="AppleSDGothicNeoM00" w:cs="AppleSDGothicNeoM00" w:eastAsia="AppleSDGothicNeoM00" w:hAnsi="AppleSDGothicNeoM00"/>
        <w:color w:val="2e3092"/>
        <w:sz w:val="19"/>
        <w:szCs w:val="19"/>
      </w:rPr>
    </w:lvl>
    <w:lvl w:ilvl="1">
      <w:start w:val="1"/>
      <w:numFmt w:val="decimal"/>
      <w:lvlText w:val="•"/>
      <w:lvlJc w:val="left"/>
      <w:pPr>
        <w:ind w:left="0" w:firstLine="0"/>
      </w:pPr>
      <w:rPr>
        <w:rFonts w:ascii="한컴바탕" w:cs="한컴바탕" w:eastAsia="한컴바탕" w:hAnsi="한컴바탕"/>
        <w:color w:val="000000"/>
        <w:sz w:val="20"/>
        <w:szCs w:val="20"/>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0"/>
      <w:numFmt w:val="decimal"/>
      <w:lvlText w:val="●"/>
      <w:lvlJc w:val="left"/>
      <w:pPr>
        <w:ind w:left="0" w:firstLine="0"/>
      </w:pPr>
      <w:rPr>
        <w:rFonts w:ascii="AppleSDGothicNeoB00" w:cs="AppleSDGothicNeoB00" w:eastAsia="AppleSDGothicNeoB00" w:hAnsi="AppleSDGothicNeoB00"/>
        <w:color w:val="2e3092"/>
        <w:sz w:val="10"/>
        <w:szCs w:val="10"/>
        <w:vertAlign w:val="baseline"/>
      </w:rPr>
    </w:lvl>
    <w:lvl w:ilvl="1">
      <w:start w:val="1"/>
      <w:numFmt w:val="decimal"/>
      <w:lvlText w:val="%2."/>
      <w:lvlJc w:val="left"/>
      <w:pPr>
        <w:ind w:left="0" w:firstLine="0"/>
      </w:pPr>
      <w:rPr>
        <w:rFonts w:ascii="AppleSDGothicNeoL00" w:cs="AppleSDGothicNeoL00" w:eastAsia="AppleSDGothicNeoL00" w:hAnsi="AppleSDGothicNeoL00"/>
        <w:color w:val="231f20"/>
        <w:sz w:val="14"/>
        <w:szCs w:val="14"/>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
      <w:lvlJc w:val="left"/>
      <w:pPr>
        <w:ind w:left="0" w:firstLine="0"/>
      </w:pPr>
      <w:rPr>
        <w:rFonts w:ascii="AppleSDGothicNeoB00" w:cs="AppleSDGothicNeoB00" w:eastAsia="AppleSDGothicNeoB00" w:hAnsi="AppleSDGothicNeoB00"/>
        <w:color w:val="2e3092"/>
        <w:sz w:val="10"/>
        <w:szCs w:val="10"/>
        <w:vertAlign w:val="baseline"/>
      </w:rPr>
    </w:lvl>
    <w:lvl w:ilvl="1">
      <w:start w:val="1"/>
      <w:numFmt w:val="decimal"/>
      <w:lvlText w:val="%2."/>
      <w:lvlJc w:val="left"/>
      <w:pPr>
        <w:ind w:left="425" w:firstLine="0"/>
      </w:pPr>
      <w:rPr>
        <w:rFonts w:ascii="AppleSDGothicNeoL00" w:cs="AppleSDGothicNeoL00" w:eastAsia="AppleSDGothicNeoL00" w:hAnsi="AppleSDGothicNeoL00"/>
        <w:color w:val="231f20"/>
        <w:sz w:val="14"/>
        <w:szCs w:val="14"/>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decimal"/>
      <w:lvlText w:val="●"/>
      <w:lvlJc w:val="left"/>
      <w:pPr>
        <w:ind w:left="0" w:firstLine="0"/>
      </w:pPr>
      <w:rPr>
        <w:rFonts w:ascii="AppleSDGothicNeoB00" w:cs="AppleSDGothicNeoB00" w:eastAsia="AppleSDGothicNeoB00" w:hAnsi="AppleSDGothicNeoB00"/>
        <w:color w:val="2e3092"/>
        <w:sz w:val="10"/>
        <w:szCs w:val="10"/>
        <w:vertAlign w:val="baseline"/>
      </w:rPr>
    </w:lvl>
    <w:lvl w:ilvl="1">
      <w:start w:val="1"/>
      <w:numFmt w:val="decimal"/>
      <w:lvlText w:val="%2."/>
      <w:lvlJc w:val="left"/>
      <w:pPr>
        <w:ind w:left="0" w:firstLine="0"/>
      </w:pPr>
      <w:rPr>
        <w:rFonts w:ascii="AppleSDGothicNeoL00" w:cs="AppleSDGothicNeoL00" w:eastAsia="AppleSDGothicNeoL00" w:hAnsi="AppleSDGothicNeoL00"/>
        <w:color w:val="231f20"/>
        <w:sz w:val="14"/>
        <w:szCs w:val="14"/>
      </w:rPr>
    </w:lvl>
    <w:lvl w:ilvl="2">
      <w:start w:val="1"/>
      <w:numFmt w:val="decimal"/>
      <w:lvlText w:val="•"/>
      <w:lvlJc w:val="left"/>
      <w:pPr>
        <w:ind w:left="0" w:firstLine="0"/>
      </w:pPr>
      <w:rPr>
        <w:rFonts w:ascii="한컴바탕" w:cs="한컴바탕" w:eastAsia="한컴바탕" w:hAnsi="한컴바탕"/>
        <w:color w:val="000000"/>
        <w:sz w:val="20"/>
        <w:szCs w:val="20"/>
      </w:rPr>
    </w:lvl>
    <w:lvl w:ilvl="3">
      <w:start w:val="1"/>
      <w:numFmt w:val="decimal"/>
      <w:lvlText w:val="•"/>
      <w:lvlJc w:val="left"/>
      <w:pPr>
        <w:ind w:left="0" w:firstLine="0"/>
      </w:pPr>
      <w:rPr>
        <w:rFonts w:ascii="한컴바탕" w:cs="한컴바탕" w:eastAsia="한컴바탕" w:hAnsi="한컴바탕"/>
        <w:color w:val="000000"/>
        <w:sz w:val="20"/>
        <w:szCs w:val="20"/>
      </w:rPr>
    </w:lvl>
    <w:lvl w:ilvl="4">
      <w:start w:val="1"/>
      <w:numFmt w:val="decimal"/>
      <w:lvlText w:val="•"/>
      <w:lvlJc w:val="left"/>
      <w:pPr>
        <w:ind w:left="0" w:firstLine="0"/>
      </w:pPr>
      <w:rPr>
        <w:rFonts w:ascii="한컴바탕" w:cs="한컴바탕" w:eastAsia="한컴바탕" w:hAnsi="한컴바탕"/>
        <w:color w:val="000000"/>
        <w:sz w:val="20"/>
        <w:szCs w:val="20"/>
      </w:rPr>
    </w:lvl>
    <w:lvl w:ilvl="5">
      <w:start w:val="1"/>
      <w:numFmt w:val="decimal"/>
      <w:lvlText w:val="•"/>
      <w:lvlJc w:val="left"/>
      <w:pPr>
        <w:ind w:left="0" w:firstLine="0"/>
      </w:pPr>
      <w:rPr>
        <w:rFonts w:ascii="한컴바탕" w:cs="한컴바탕" w:eastAsia="한컴바탕" w:hAnsi="한컴바탕"/>
        <w:color w:val="000000"/>
        <w:sz w:val="20"/>
        <w:szCs w:val="20"/>
      </w:rPr>
    </w:lvl>
    <w:lvl w:ilvl="6">
      <w:start w:val="1"/>
      <w:numFmt w:val="decimal"/>
      <w:lvlText w:val="•"/>
      <w:lvlJc w:val="left"/>
      <w:pPr>
        <w:ind w:left="0" w:firstLine="0"/>
      </w:pPr>
      <w:rPr>
        <w:rFonts w:ascii="한컴바탕" w:cs="한컴바탕" w:eastAsia="한컴바탕" w:hAnsi="한컴바탕"/>
        <w:color w:val="000000"/>
        <w:sz w:val="20"/>
        <w:szCs w:val="20"/>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Malgun Gothic" w:cs="Malgun Gothic" w:eastAsia="Malgun Gothic" w:hAnsi="Malgun Gothic"/>
      <w:color w:val="000000"/>
      <w:sz w:val="32"/>
      <w:szCs w:val="32"/>
    </w:rPr>
  </w:style>
  <w:style w:type="paragraph" w:styleId="Heading2">
    <w:name w:val="heading 2"/>
    <w:basedOn w:val="Normal"/>
    <w:next w:val="Normal"/>
    <w:pPr>
      <w:keepNext w:val="1"/>
      <w:keepLines w:val="1"/>
      <w:spacing w:after="80" w:before="160" w:lineRule="auto"/>
    </w:pPr>
    <w:rPr>
      <w:rFonts w:ascii="Malgun Gothic" w:cs="Malgun Gothic" w:eastAsia="Malgun Gothic" w:hAnsi="Malgun Gothic"/>
      <w:color w:val="000000"/>
      <w:sz w:val="28"/>
      <w:szCs w:val="28"/>
    </w:rPr>
  </w:style>
  <w:style w:type="paragraph" w:styleId="Heading3">
    <w:name w:val="heading 3"/>
    <w:basedOn w:val="Normal"/>
    <w:next w:val="Normal"/>
    <w:pPr>
      <w:keepNext w:val="1"/>
      <w:keepLines w:val="1"/>
      <w:spacing w:after="80" w:before="160" w:lineRule="auto"/>
    </w:pPr>
    <w:rPr>
      <w:rFonts w:ascii="Malgun Gothic" w:cs="Malgun Gothic" w:eastAsia="Malgun Gothic" w:hAnsi="Malgun Gothic"/>
      <w:color w:val="000000"/>
      <w:sz w:val="24"/>
      <w:szCs w:val="24"/>
    </w:rPr>
  </w:style>
  <w:style w:type="paragraph" w:styleId="Heading4">
    <w:name w:val="heading 4"/>
    <w:basedOn w:val="Normal"/>
    <w:next w:val="Normal"/>
    <w:pPr>
      <w:keepNext w:val="1"/>
      <w:keepLines w:val="1"/>
      <w:spacing w:after="40" w:before="80" w:lineRule="auto"/>
    </w:pPr>
    <w:rPr>
      <w:rFonts w:ascii="Malgun Gothic" w:cs="Malgun Gothic" w:eastAsia="Malgun Gothic" w:hAnsi="Malgun Gothic"/>
      <w:color w:val="000000"/>
    </w:rPr>
  </w:style>
  <w:style w:type="paragraph" w:styleId="Heading5">
    <w:name w:val="heading 5"/>
    <w:basedOn w:val="Normal"/>
    <w:next w:val="Normal"/>
    <w:pPr>
      <w:keepNext w:val="1"/>
      <w:keepLines w:val="1"/>
      <w:spacing w:after="40" w:before="80" w:lineRule="auto"/>
      <w:ind w:left="100"/>
    </w:pPr>
    <w:rPr>
      <w:rFonts w:ascii="Malgun Gothic" w:cs="Malgun Gothic" w:eastAsia="Malgun Gothic" w:hAnsi="Malgun Gothic"/>
      <w:color w:val="000000"/>
    </w:rPr>
  </w:style>
  <w:style w:type="paragraph" w:styleId="Heading6">
    <w:name w:val="heading 6"/>
    <w:basedOn w:val="Normal"/>
    <w:next w:val="Normal"/>
    <w:pPr>
      <w:keepNext w:val="1"/>
      <w:keepLines w:val="1"/>
      <w:spacing w:after="40" w:before="80" w:lineRule="auto"/>
      <w:ind w:left="200"/>
    </w:pPr>
    <w:rPr>
      <w:rFonts w:ascii="Malgun Gothic" w:cs="Malgun Gothic" w:eastAsia="Malgun Gothic" w:hAnsi="Malgun Gothic"/>
      <w:color w:val="000000"/>
    </w:rPr>
  </w:style>
  <w:style w:type="paragraph" w:styleId="Title">
    <w:name w:val="Title"/>
    <w:basedOn w:val="Normal"/>
    <w:next w:val="Normal"/>
    <w:pPr>
      <w:spacing w:after="80" w:line="240" w:lineRule="auto"/>
      <w:jc w:val="center"/>
    </w:pPr>
    <w:rPr>
      <w:rFonts w:ascii="Malgun Gothic" w:cs="Malgun Gothic" w:eastAsia="Malgun Gothic" w:hAnsi="Malgun Gothic"/>
      <w:sz w:val="56"/>
      <w:szCs w:val="56"/>
    </w:rPr>
  </w:style>
  <w:style w:type="paragraph" w:styleId="7">
    <w:name w:val="heading 7"/>
    <w:basedOn w:val="a"/>
    <w:next w:val="a"/>
    <w:link w:val="7Char"/>
    <w:uiPriority w:val="9"/>
    <w:semiHidden w:val="1"/>
    <w:unhideWhenUsed w:val="1"/>
    <w:qFormat w:val="1"/>
    <w:pPr>
      <w:keepNext w:val="1"/>
      <w:keepLines w:val="1"/>
      <w:spacing w:after="40" w:before="80"/>
      <w:ind w:left="300" w:leftChars="300"/>
      <w:outlineLvl w:val="6"/>
    </w:pPr>
    <w:rPr>
      <w:rFonts w:asciiTheme="majorHAnsi" w:cstheme="majorBidi" w:eastAsiaTheme="majorEastAsia" w:hAnsiTheme="majorHAnsi"/>
      <w:color w:val="000000"/>
    </w:rPr>
  </w:style>
  <w:style w:type="paragraph" w:styleId="8">
    <w:name w:val="heading 8"/>
    <w:basedOn w:val="a"/>
    <w:next w:val="a"/>
    <w:link w:val="8Char"/>
    <w:uiPriority w:val="9"/>
    <w:semiHidden w:val="1"/>
    <w:unhideWhenUsed w:val="1"/>
    <w:qFormat w:val="1"/>
    <w:pPr>
      <w:keepNext w:val="1"/>
      <w:keepLines w:val="1"/>
      <w:spacing w:after="40" w:before="80"/>
      <w:ind w:left="400" w:leftChars="400"/>
      <w:outlineLvl w:val="7"/>
    </w:pPr>
    <w:rPr>
      <w:rFonts w:asciiTheme="majorHAnsi" w:cstheme="majorBidi" w:eastAsiaTheme="majorEastAsia" w:hAnsiTheme="majorHAnsi"/>
      <w:color w:val="000000"/>
    </w:rPr>
  </w:style>
  <w:style w:type="paragraph" w:styleId="9">
    <w:name w:val="heading 9"/>
    <w:basedOn w:val="a"/>
    <w:next w:val="a"/>
    <w:link w:val="9Char"/>
    <w:uiPriority w:val="9"/>
    <w:semiHidden w:val="1"/>
    <w:unhideWhenUsed w:val="1"/>
    <w:qFormat w:val="1"/>
    <w:pPr>
      <w:keepNext w:val="1"/>
      <w:keepLines w:val="1"/>
      <w:spacing w:after="40" w:before="80"/>
      <w:ind w:left="500" w:leftChars="500"/>
      <w:outlineLvl w:val="8"/>
    </w:pPr>
    <w:rPr>
      <w:rFonts w:asciiTheme="majorHAnsi" w:cstheme="majorBidi" w:eastAsiaTheme="majorEastAsia" w:hAnsiTheme="majorHAnsi"/>
      <w:color w:val="00000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제목 1 Char"/>
    <w:basedOn w:val="a0"/>
    <w:link w:val="1"/>
    <w:uiPriority w:val="9"/>
    <w:rPr>
      <w:rFonts w:asciiTheme="majorHAnsi" w:cstheme="majorBidi" w:eastAsiaTheme="majorEastAsia" w:hAnsiTheme="majorHAnsi"/>
      <w:color w:val="000000"/>
      <w:sz w:val="32"/>
      <w:szCs w:val="32"/>
      <w:lang w:val="en-GB"/>
    </w:rPr>
  </w:style>
  <w:style w:type="character" w:styleId="2Char" w:customStyle="1">
    <w:name w:val="제목 2 Char"/>
    <w:basedOn w:val="a0"/>
    <w:link w:val="2"/>
    <w:uiPriority w:val="9"/>
    <w:semiHidden w:val="1"/>
    <w:rPr>
      <w:rFonts w:asciiTheme="majorHAnsi" w:cstheme="majorBidi" w:eastAsiaTheme="majorEastAsia" w:hAnsiTheme="majorHAnsi"/>
      <w:color w:val="000000"/>
      <w:sz w:val="28"/>
      <w:szCs w:val="28"/>
      <w:lang w:val="en-GB"/>
    </w:rPr>
  </w:style>
  <w:style w:type="character" w:styleId="3Char" w:customStyle="1">
    <w:name w:val="제목 3 Char"/>
    <w:basedOn w:val="a0"/>
    <w:link w:val="3"/>
    <w:uiPriority w:val="9"/>
    <w:semiHidden w:val="1"/>
    <w:rPr>
      <w:rFonts w:asciiTheme="majorHAnsi" w:cstheme="majorBidi" w:eastAsiaTheme="majorEastAsia" w:hAnsiTheme="majorHAnsi"/>
      <w:color w:val="000000"/>
      <w:sz w:val="24"/>
      <w:szCs w:val="24"/>
      <w:lang w:val="en-GB"/>
    </w:rPr>
  </w:style>
  <w:style w:type="character" w:styleId="4Char" w:customStyle="1">
    <w:name w:val="제목 4 Char"/>
    <w:basedOn w:val="a0"/>
    <w:link w:val="4"/>
    <w:uiPriority w:val="9"/>
    <w:semiHidden w:val="1"/>
    <w:rPr>
      <w:rFonts w:asciiTheme="majorHAnsi" w:cstheme="majorBidi" w:eastAsiaTheme="majorEastAsia" w:hAnsiTheme="majorHAnsi"/>
      <w:color w:val="000000"/>
      <w:lang w:val="en-GB"/>
    </w:rPr>
  </w:style>
  <w:style w:type="character" w:styleId="5Char" w:customStyle="1">
    <w:name w:val="제목 5 Char"/>
    <w:basedOn w:val="a0"/>
    <w:link w:val="5"/>
    <w:uiPriority w:val="9"/>
    <w:semiHidden w:val="1"/>
    <w:rPr>
      <w:rFonts w:asciiTheme="majorHAnsi" w:cstheme="majorBidi" w:eastAsiaTheme="majorEastAsia" w:hAnsiTheme="majorHAnsi"/>
      <w:color w:val="000000"/>
      <w:lang w:val="en-GB"/>
    </w:rPr>
  </w:style>
  <w:style w:type="character" w:styleId="6Char" w:customStyle="1">
    <w:name w:val="제목 6 Char"/>
    <w:basedOn w:val="a0"/>
    <w:link w:val="6"/>
    <w:uiPriority w:val="9"/>
    <w:semiHidden w:val="1"/>
    <w:rPr>
      <w:rFonts w:asciiTheme="majorHAnsi" w:cstheme="majorBidi" w:eastAsiaTheme="majorEastAsia" w:hAnsiTheme="majorHAnsi"/>
      <w:color w:val="000000"/>
      <w:lang w:val="en-GB"/>
    </w:rPr>
  </w:style>
  <w:style w:type="character" w:styleId="7Char" w:customStyle="1">
    <w:name w:val="제목 7 Char"/>
    <w:basedOn w:val="a0"/>
    <w:link w:val="7"/>
    <w:uiPriority w:val="9"/>
    <w:semiHidden w:val="1"/>
    <w:rPr>
      <w:rFonts w:asciiTheme="majorHAnsi" w:cstheme="majorBidi" w:eastAsiaTheme="majorEastAsia" w:hAnsiTheme="majorHAnsi"/>
      <w:color w:val="000000"/>
      <w:lang w:val="en-GB"/>
    </w:rPr>
  </w:style>
  <w:style w:type="character" w:styleId="8Char" w:customStyle="1">
    <w:name w:val="제목 8 Char"/>
    <w:basedOn w:val="a0"/>
    <w:link w:val="8"/>
    <w:uiPriority w:val="9"/>
    <w:semiHidden w:val="1"/>
    <w:rPr>
      <w:rFonts w:asciiTheme="majorHAnsi" w:cstheme="majorBidi" w:eastAsiaTheme="majorEastAsia" w:hAnsiTheme="majorHAnsi"/>
      <w:color w:val="000000"/>
      <w:lang w:val="en-GB"/>
    </w:rPr>
  </w:style>
  <w:style w:type="character" w:styleId="9Char" w:customStyle="1">
    <w:name w:val="제목 9 Char"/>
    <w:basedOn w:val="a0"/>
    <w:link w:val="9"/>
    <w:uiPriority w:val="9"/>
    <w:semiHidden w:val="1"/>
    <w:rPr>
      <w:rFonts w:asciiTheme="majorHAnsi" w:cstheme="majorBidi" w:eastAsiaTheme="majorEastAsia" w:hAnsiTheme="majorHAnsi"/>
      <w:color w:val="000000"/>
      <w:lang w:val="en-GB"/>
    </w:rPr>
  </w:style>
  <w:style w:type="character" w:styleId="Char" w:customStyle="1">
    <w:name w:val="제목 Char"/>
    <w:basedOn w:val="a0"/>
    <w:link w:val="a3"/>
    <w:uiPriority w:val="10"/>
    <w:rPr>
      <w:rFonts w:asciiTheme="majorHAnsi" w:cstheme="majorBidi" w:eastAsiaTheme="majorEastAsia" w:hAnsiTheme="majorHAnsi"/>
      <w:spacing w:val="-10"/>
      <w:kern w:val="28"/>
      <w:sz w:val="56"/>
      <w:szCs w:val="56"/>
      <w:lang w:val="en-GB"/>
    </w:rPr>
  </w:style>
  <w:style w:type="character" w:styleId="Char0" w:customStyle="1">
    <w:name w:val="부제 Char"/>
    <w:basedOn w:val="a0"/>
    <w:link w:val="a4"/>
    <w:uiPriority w:val="11"/>
    <w:rPr>
      <w:rFonts w:asciiTheme="majorHAnsi" w:cstheme="majorBidi" w:eastAsiaTheme="majorEastAsia" w:hAnsiTheme="majorHAnsi"/>
      <w:color w:val="595959"/>
      <w:spacing w:val="15"/>
      <w:sz w:val="28"/>
      <w:szCs w:val="28"/>
      <w:lang w:val="en-GB"/>
    </w:rPr>
  </w:style>
  <w:style w:type="paragraph" w:styleId="a5">
    <w:name w:val="Quote"/>
    <w:basedOn w:val="a"/>
    <w:next w:val="a"/>
    <w:link w:val="Char1"/>
    <w:uiPriority w:val="29"/>
    <w:qFormat w:val="1"/>
    <w:pPr>
      <w:spacing w:before="160"/>
      <w:jc w:val="center"/>
    </w:pPr>
    <w:rPr>
      <w:i w:val="1"/>
      <w:iCs w:val="1"/>
      <w:color w:val="3f3f3f"/>
    </w:rPr>
  </w:style>
  <w:style w:type="character" w:styleId="Char1" w:customStyle="1">
    <w:name w:val="인용 Char"/>
    <w:basedOn w:val="a0"/>
    <w:link w:val="a5"/>
    <w:uiPriority w:val="29"/>
    <w:rPr>
      <w:i w:val="1"/>
      <w:iCs w:val="1"/>
      <w:color w:val="3f3f3f"/>
      <w:lang w:val="en-GB"/>
    </w:rPr>
  </w:style>
  <w:style w:type="paragraph" w:styleId="a6">
    <w:name w:val="List Paragraph"/>
    <w:basedOn w:val="a"/>
    <w:uiPriority w:val="34"/>
    <w:qFormat w:val="1"/>
    <w:pPr>
      <w:ind w:left="720"/>
      <w:contextualSpacing w:val="1"/>
    </w:pPr>
  </w:style>
  <w:style w:type="character" w:styleId="a7">
    <w:name w:val="Intense Emphasis"/>
    <w:basedOn w:val="a0"/>
    <w:uiPriority w:val="21"/>
    <w:qFormat w:val="1"/>
    <w:rPr>
      <w:i w:val="1"/>
      <w:iCs w:val="1"/>
      <w:color w:val="104861"/>
    </w:rPr>
  </w:style>
  <w:style w:type="paragraph" w:styleId="a8">
    <w:name w:val="Intense Quote"/>
    <w:basedOn w:val="a"/>
    <w:next w:val="a"/>
    <w:link w:val="Char2"/>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104861"/>
    </w:rPr>
  </w:style>
  <w:style w:type="character" w:styleId="Char2" w:customStyle="1">
    <w:name w:val="강한 인용 Char"/>
    <w:basedOn w:val="a0"/>
    <w:link w:val="a8"/>
    <w:uiPriority w:val="30"/>
    <w:rPr>
      <w:i w:val="1"/>
      <w:iCs w:val="1"/>
      <w:color w:val="104861"/>
      <w:lang w:val="en-GB"/>
    </w:rPr>
  </w:style>
  <w:style w:type="character" w:styleId="a9">
    <w:name w:val="Intense Reference"/>
    <w:basedOn w:val="a0"/>
    <w:uiPriority w:val="32"/>
    <w:qFormat w:val="1"/>
    <w:rPr>
      <w:b w:val="1"/>
      <w:bCs w:val="1"/>
      <w:smallCaps w:val="1"/>
      <w:color w:val="104861"/>
      <w:spacing w:val="5"/>
    </w:rPr>
  </w:style>
  <w:style w:type="paragraph" w:styleId="msonormal0" w:customStyle="1">
    <w:name w:val="msonormal"/>
    <w:basedOn w:val="a"/>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lang w:val="en-US"/>
    </w:rPr>
  </w:style>
  <w:style w:type="paragraph" w:styleId="11" w:customStyle="1">
    <w:name w:val="제목 11"/>
    <w:basedOn w:val="a"/>
    <w:pPr>
      <w:wordWrap w:val="1"/>
      <w:spacing w:after="0" w:before="34" w:line="638" w:lineRule="exact"/>
      <w:ind w:right="118"/>
      <w:jc w:val="right"/>
      <w:textAlignment w:val="baseline"/>
      <w:outlineLvl w:val="1"/>
    </w:pPr>
    <w:rPr>
      <w:rFonts w:ascii="AppleSDGothicNeoEB00" w:cs="굴림" w:eastAsia="굴림" w:hAnsi="굴림"/>
      <w:color w:val="000000"/>
      <w:kern w:val="0"/>
      <w:sz w:val="40"/>
      <w:szCs w:val="40"/>
      <w:lang w:val="en-US"/>
    </w:rPr>
  </w:style>
  <w:style w:type="paragraph" w:styleId="21" w:customStyle="1">
    <w:name w:val="제목 21"/>
    <w:basedOn w:val="a"/>
    <w:pPr>
      <w:wordWrap w:val="1"/>
      <w:spacing w:after="0" w:line="356" w:lineRule="exact"/>
      <w:ind w:right="122"/>
      <w:jc w:val="right"/>
      <w:textAlignment w:val="baseline"/>
      <w:outlineLvl w:val="2"/>
    </w:pPr>
    <w:rPr>
      <w:rFonts w:ascii="AppleSDGothicNeoM00" w:cs="굴림" w:eastAsia="굴림" w:hAnsi="굴림"/>
      <w:color w:val="000000"/>
      <w:kern w:val="0"/>
      <w:sz w:val="26"/>
      <w:szCs w:val="26"/>
      <w:lang w:val="en-US"/>
    </w:rPr>
  </w:style>
  <w:style w:type="paragraph" w:styleId="31" w:customStyle="1">
    <w:name w:val="제목 31"/>
    <w:basedOn w:val="a"/>
    <w:pPr>
      <w:wordWrap w:val="1"/>
      <w:spacing w:after="0" w:line="312" w:lineRule="exact"/>
      <w:ind w:right="118"/>
      <w:jc w:val="right"/>
      <w:textAlignment w:val="baseline"/>
      <w:outlineLvl w:val="3"/>
    </w:pPr>
    <w:rPr>
      <w:rFonts w:ascii="AppleSDGothicNeoL00" w:cs="굴림" w:eastAsia="굴림" w:hAnsi="굴림"/>
      <w:color w:val="000000"/>
      <w:kern w:val="0"/>
      <w:sz w:val="24"/>
      <w:szCs w:val="24"/>
      <w:lang w:val="en-US"/>
    </w:rPr>
  </w:style>
  <w:style w:type="paragraph" w:styleId="aa" w:customStyle="1">
    <w:name w:val="바탕글"/>
    <w:basedOn w:val="a"/>
    <w:pPr>
      <w:wordWrap w:val="1"/>
      <w:spacing w:after="0" w:line="240" w:lineRule="auto"/>
      <w:jc w:val="left"/>
      <w:textAlignment w:val="baseline"/>
    </w:pPr>
    <w:rPr>
      <w:rFonts w:ascii="AppleSDGothicNeoL00" w:cs="굴림" w:eastAsia="굴림" w:hAnsi="굴림"/>
      <w:color w:val="000000"/>
      <w:kern w:val="0"/>
      <w:sz w:val="22"/>
      <w:lang w:val="en-US"/>
    </w:rPr>
  </w:style>
  <w:style w:type="paragraph" w:styleId="10" w:customStyle="1">
    <w:name w:val="본문1"/>
    <w:basedOn w:val="a"/>
    <w:pPr>
      <w:wordWrap w:val="1"/>
      <w:spacing w:after="0" w:line="240" w:lineRule="auto"/>
      <w:ind w:left="606" w:hanging="146"/>
      <w:textAlignment w:val="baseline"/>
    </w:pPr>
    <w:rPr>
      <w:rFonts w:ascii="AppleSDGothicNeoL00" w:cs="굴림" w:eastAsia="굴림" w:hAnsi="굴림"/>
      <w:color w:val="000000"/>
      <w:kern w:val="0"/>
      <w:sz w:val="14"/>
      <w:szCs w:val="14"/>
      <w:lang w:val="en-US"/>
    </w:rPr>
  </w:style>
  <w:style w:type="paragraph" w:styleId="TableParagraph" w:customStyle="1">
    <w:name w:val="Table Paragraph"/>
    <w:basedOn w:val="a"/>
    <w:pPr>
      <w:wordWrap w:val="1"/>
      <w:spacing w:after="0" w:before="50" w:line="240" w:lineRule="auto"/>
      <w:jc w:val="left"/>
      <w:textAlignment w:val="baseline"/>
    </w:pPr>
    <w:rPr>
      <w:rFonts w:ascii="AppleSDGothicNeoM00" w:cs="굴림" w:eastAsia="굴림" w:hAnsi="굴림"/>
      <w:color w:val="000000"/>
      <w:kern w:val="0"/>
      <w:sz w:val="22"/>
      <w:lang w:val="en-US"/>
    </w:rPr>
  </w:style>
  <w:style w:type="paragraph" w:styleId="12" w:customStyle="1">
    <w:name w:val="목록 단락1"/>
    <w:basedOn w:val="a"/>
    <w:pPr>
      <w:wordWrap w:val="1"/>
      <w:spacing w:after="0" w:line="240" w:lineRule="auto"/>
      <w:ind w:left="606" w:hanging="146"/>
      <w:jc w:val="left"/>
      <w:textAlignment w:val="baseline"/>
    </w:pPr>
    <w:rPr>
      <w:rFonts w:ascii="AppleSDGothicNeoL00" w:cs="굴림" w:eastAsia="굴림" w:hAnsi="굴림"/>
      <w:color w:val="000000"/>
      <w:kern w:val="0"/>
      <w:sz w:val="22"/>
      <w:lang w:val="en-US"/>
    </w:rPr>
  </w:style>
  <w:style w:type="paragraph" w:styleId="41" w:customStyle="1">
    <w:name w:val="제목 41"/>
    <w:basedOn w:val="a"/>
    <w:pPr>
      <w:wordWrap w:val="1"/>
      <w:spacing w:after="0" w:before="116" w:line="248" w:lineRule="exact"/>
      <w:ind w:left="426" w:hanging="154"/>
      <w:jc w:val="left"/>
      <w:textAlignment w:val="baseline"/>
      <w:outlineLvl w:val="4"/>
    </w:pPr>
    <w:rPr>
      <w:rFonts w:ascii="AppleSDGothicNeoB00" w:cs="굴림" w:eastAsia="굴림" w:hAnsi="굴림"/>
      <w:color w:val="000000"/>
      <w:kern w:val="0"/>
      <w:sz w:val="16"/>
      <w:szCs w:val="16"/>
      <w:lang w:val="en-US"/>
    </w:rPr>
  </w:style>
  <w:style w:type="character" w:styleId="ab">
    <w:name w:val="Hyperlink"/>
    <w:basedOn w:val="a0"/>
    <w:uiPriority w:val="99"/>
    <w:unhideWhenUsed w:val="1"/>
    <w:rPr>
      <w:color w:val="0000ff"/>
      <w:u w:val="single"/>
    </w:rPr>
  </w:style>
  <w:style w:type="character" w:styleId="ac">
    <w:name w:val="FollowedHyperlink"/>
    <w:basedOn w:val="a0"/>
    <w:uiPriority w:val="99"/>
    <w:semiHidden w:val="1"/>
    <w:unhideWhenUsed w:val="1"/>
    <w:rPr>
      <w:color w:val="800080"/>
      <w:u w:val="single"/>
    </w:rPr>
  </w:style>
  <w:style w:type="paragraph" w:styleId="ad">
    <w:name w:val="header"/>
    <w:basedOn w:val="a"/>
    <w:link w:val="Char3"/>
    <w:uiPriority w:val="99"/>
    <w:unhideWhenUsed w:val="1"/>
    <w:pPr>
      <w:tabs>
        <w:tab w:val="center" w:pos="4513"/>
        <w:tab w:val="right" w:pos="9026"/>
      </w:tabs>
      <w:snapToGrid w:val="0"/>
    </w:pPr>
  </w:style>
  <w:style w:type="character" w:styleId="Char3" w:customStyle="1">
    <w:name w:val="머리글 Char"/>
    <w:basedOn w:val="a0"/>
    <w:link w:val="ad"/>
    <w:uiPriority w:val="99"/>
    <w:rPr>
      <w:lang w:val="en-GB"/>
    </w:rPr>
  </w:style>
  <w:style w:type="paragraph" w:styleId="ae">
    <w:name w:val="footer"/>
    <w:basedOn w:val="a"/>
    <w:link w:val="Char4"/>
    <w:uiPriority w:val="99"/>
    <w:unhideWhenUsed w:val="1"/>
    <w:pPr>
      <w:tabs>
        <w:tab w:val="center" w:pos="4513"/>
        <w:tab w:val="right" w:pos="9026"/>
      </w:tabs>
      <w:snapToGrid w:val="0"/>
    </w:pPr>
  </w:style>
  <w:style w:type="character" w:styleId="Char4" w:customStyle="1">
    <w:name w:val="바닥글 Char"/>
    <w:basedOn w:val="a0"/>
    <w:link w:val="ae"/>
    <w:uiPriority w:val="99"/>
    <w:rPr>
      <w:lang w:val="en-GB"/>
    </w:rPr>
  </w:style>
  <w:style w:type="paragraph" w:styleId="af">
    <w:name w:val="Normal (Web)"/>
    <w:basedOn w:val="a"/>
    <w:uiPriority w:val="99"/>
    <w:semiHidden w:val="1"/>
    <w:unhideWhenUsed w:val="1"/>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lang w:val="en-US"/>
    </w:rPr>
  </w:style>
  <w:style w:type="character" w:styleId="13" w:customStyle="1">
    <w:name w:val="확인되지 않은 멘션1"/>
    <w:basedOn w:val="a0"/>
    <w:uiPriority w:val="99"/>
    <w:semiHidden w:val="1"/>
    <w:unhideWhenUsed w:val="1"/>
    <w:rPr>
      <w:color w:val="605e5c"/>
      <w:shd w:color="auto" w:fill="e1dfdd" w:val="clear"/>
    </w:rPr>
  </w:style>
  <w:style w:type="paragraph" w:styleId="Subtitle">
    <w:name w:val="Subtitle"/>
    <w:basedOn w:val="Normal"/>
    <w:next w:val="Normal"/>
    <w:pPr>
      <w:jc w:val="center"/>
    </w:pPr>
    <w:rPr>
      <w:rFonts w:ascii="Malgun Gothic" w:cs="Malgun Gothic" w:eastAsia="Malgun Gothic" w:hAnsi="Malgun Gothic"/>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gif"/><Relationship Id="rId12" Type="http://schemas.openxmlformats.org/officeDocument/2006/relationships/footer" Target="footer1.xm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mailto:smartcity@kintex.com" TargetMode="External"/><Relationship Id="rId3" Type="http://schemas.openxmlformats.org/officeDocument/2006/relationships/image" Target="media/image4.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AHTunNWd/HISVr06jyOPLWMhA==">CgMxLjAyDmgudmJiOW1kbWptY2plMg5oLjQxZGhlZWU3aGVhMDIOaC5pNWJ1Y2Q3d3ZweXMyDmgucTR3aXU5emFsNHFtMg5oLjN1M2VrNjdscDI2eTIOaC44enJzanNuY3ZyejkyDmguMmNzN2lseHgwc2RhMg5oLmY1M3pyeGF3ZjZmOTgAciExZ2l5S2F6MVp2cXFDLWVJaVZjMDFkSEU4M0tEbTJheUc=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2024-03-12T07:48:00Z</dcterms:created>
</cp:coreProperties>
</file>